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454F" w14:textId="6EC13C74" w:rsidR="00AF394C" w:rsidRDefault="002C5444" w:rsidP="00AF394C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</w:pPr>
      <w:r w:rsidRPr="006D731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 xml:space="preserve">Rouyn-Noranda, </w:t>
      </w:r>
      <w:r w:rsidR="00795018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1</w:t>
      </w:r>
      <w:r w:rsidR="00AC3B6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er</w:t>
      </w:r>
      <w:r w:rsidR="00612733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 </w:t>
      </w:r>
      <w:r w:rsidRPr="006D731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mai</w:t>
      </w:r>
      <w:r w:rsidR="00AF394C" w:rsidRPr="006D731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 xml:space="preserve"> 20</w:t>
      </w:r>
      <w:r w:rsidR="00C92AEE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2</w:t>
      </w:r>
      <w:r w:rsidR="00DD1A32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5</w:t>
      </w:r>
    </w:p>
    <w:p w14:paraId="2CBFEE31" w14:textId="77777777" w:rsidR="00740D98" w:rsidRPr="006D7314" w:rsidRDefault="00740D98" w:rsidP="00AF394C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</w:pPr>
    </w:p>
    <w:p w14:paraId="4D1BDA7D" w14:textId="77777777" w:rsidR="00AF394C" w:rsidRPr="006D7314" w:rsidRDefault="00AF394C" w:rsidP="00B928A2">
      <w:pPr>
        <w:widowControl w:val="0"/>
        <w:autoSpaceDE w:val="0"/>
        <w:autoSpaceDN w:val="0"/>
        <w:adjustRightInd w:val="0"/>
        <w:spacing w:line="360" w:lineRule="auto"/>
        <w:contextualSpacing w:val="0"/>
        <w:jc w:val="center"/>
        <w:rPr>
          <w:rFonts w:ascii="Garamond" w:eastAsiaTheme="minorEastAsia" w:hAnsi="Garamond"/>
          <w:b/>
          <w:color w:val="000000"/>
          <w:sz w:val="22"/>
          <w:szCs w:val="22"/>
          <w:lang w:val="fr-FR" w:eastAsia="ja-JP"/>
        </w:rPr>
      </w:pPr>
      <w:r w:rsidRPr="006D7314">
        <w:rPr>
          <w:rFonts w:ascii="Garamond" w:eastAsiaTheme="minorEastAsia" w:hAnsi="Garamond"/>
          <w:b/>
          <w:color w:val="000000"/>
          <w:sz w:val="22"/>
          <w:szCs w:val="22"/>
          <w:lang w:val="fr-FR" w:eastAsia="ja-JP"/>
        </w:rPr>
        <w:t>COMMUNIQUÉ DE PRESSE — POUR DIFFUSION IMMÉDIATE</w:t>
      </w:r>
    </w:p>
    <w:p w14:paraId="4099D1BD" w14:textId="77777777" w:rsidR="00AF394C" w:rsidRPr="006D7314" w:rsidRDefault="00AF394C" w:rsidP="00AF394C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rFonts w:ascii="Garamond" w:eastAsiaTheme="minorEastAsia" w:hAnsi="Garamond"/>
          <w:b/>
          <w:color w:val="000000"/>
          <w:sz w:val="22"/>
          <w:szCs w:val="22"/>
          <w:lang w:val="fr-FR" w:eastAsia="ja-JP"/>
        </w:rPr>
      </w:pPr>
    </w:p>
    <w:p w14:paraId="05CD10C1" w14:textId="25FCC7E5" w:rsidR="00E97755" w:rsidRDefault="00DD1A32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</w:pPr>
      <w:r>
        <w:rPr>
          <w:rFonts w:ascii="Garamond" w:eastAsiaTheme="minorEastAsia" w:hAnsi="Garamond"/>
          <w:b/>
          <w:i/>
          <w:color w:val="000000"/>
          <w:sz w:val="22"/>
          <w:szCs w:val="22"/>
          <w:lang w:val="fr-FR" w:eastAsia="ja-JP"/>
        </w:rPr>
        <w:t>Venez prendre : Un temps pour danser</w:t>
      </w:r>
    </w:p>
    <w:p w14:paraId="36AEEAF8" w14:textId="4EA0A20D" w:rsidR="00DD1A32" w:rsidRPr="00DD1A32" w:rsidRDefault="00DD1A32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  <w:r w:rsidRPr="00DD1A32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Face à un véritable buffet de phénomènes climatiques, la </w:t>
      </w:r>
      <w:r w:rsidR="00740D98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« </w:t>
      </w:r>
      <w:r w:rsidRPr="00DD1A32">
        <w:rPr>
          <w:rFonts w:ascii="Garamond" w:eastAsiaTheme="minorEastAsia" w:hAnsi="Garamond"/>
          <w:color w:val="000000"/>
          <w:sz w:val="22"/>
          <w:szCs w:val="22"/>
          <w:lang w:eastAsia="ja-JP"/>
        </w:rPr>
        <w:t>météo</w:t>
      </w:r>
      <w:r w:rsidR="00740D98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»</w:t>
      </w:r>
      <w:r w:rsidRPr="00DD1A32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est devenue pour nous une obsession, un besoin typiquement moderne de tout contrôler.</w:t>
      </w:r>
    </w:p>
    <w:p w14:paraId="6F7909D4" w14:textId="1002DD61" w:rsidR="00DD1A32" w:rsidRPr="00DD1A32" w:rsidRDefault="00740D98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i/>
          <w:iCs/>
          <w:color w:val="000000"/>
          <w:sz w:val="22"/>
          <w:szCs w:val="22"/>
          <w:lang w:eastAsia="ja-JP"/>
        </w:rPr>
      </w:pPr>
      <w:r>
        <w:rPr>
          <w:rFonts w:ascii="Garamond" w:eastAsiaTheme="minorEastAsia" w:hAnsi="Garamond"/>
          <w:i/>
          <w:iCs/>
          <w:color w:val="000000"/>
          <w:sz w:val="22"/>
          <w:szCs w:val="22"/>
          <w:lang w:eastAsia="ja-JP"/>
        </w:rPr>
        <w:t>« </w:t>
      </w:r>
      <w:r w:rsidR="00DD1A32" w:rsidRPr="00DD1A32">
        <w:rPr>
          <w:rFonts w:ascii="Garamond" w:eastAsiaTheme="minorEastAsia" w:hAnsi="Garamond"/>
          <w:i/>
          <w:iCs/>
          <w:color w:val="000000"/>
          <w:sz w:val="22"/>
          <w:szCs w:val="22"/>
          <w:lang w:eastAsia="ja-JP"/>
        </w:rPr>
        <w:t>Il y a toujours du soleil au-dessus des nuages. Il faut juste savoir prendre de la hauteur</w:t>
      </w:r>
      <w:r>
        <w:rPr>
          <w:rFonts w:ascii="Garamond" w:eastAsiaTheme="minorEastAsia" w:hAnsi="Garamond"/>
          <w:i/>
          <w:iCs/>
          <w:color w:val="000000"/>
          <w:sz w:val="22"/>
          <w:szCs w:val="22"/>
          <w:lang w:eastAsia="ja-JP"/>
        </w:rPr>
        <w:t> »</w:t>
      </w:r>
      <w:r w:rsidR="00DD1A32" w:rsidRPr="00DD1A32">
        <w:rPr>
          <w:rFonts w:ascii="Garamond" w:eastAsiaTheme="minorEastAsia" w:hAnsi="Garamond"/>
          <w:i/>
          <w:iCs/>
          <w:color w:val="000000"/>
          <w:sz w:val="22"/>
          <w:szCs w:val="22"/>
          <w:lang w:eastAsia="ja-JP"/>
        </w:rPr>
        <w:t>.</w:t>
      </w:r>
    </w:p>
    <w:p w14:paraId="117AECC6" w14:textId="77777777" w:rsidR="00DD1A32" w:rsidRPr="00DD1A32" w:rsidRDefault="00DD1A32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  <w:r w:rsidRPr="00DD1A32">
        <w:rPr>
          <w:rFonts w:ascii="Garamond" w:eastAsiaTheme="minorEastAsia" w:hAnsi="Garamond"/>
          <w:color w:val="000000"/>
          <w:sz w:val="22"/>
          <w:szCs w:val="22"/>
          <w:lang w:eastAsia="ja-JP"/>
        </w:rPr>
        <w:t>Il faut juste réagir. Nous sommes des rêveuses parce qu'on y croit, et c'est un rendez-vous. </w:t>
      </w:r>
    </w:p>
    <w:p w14:paraId="5D601109" w14:textId="77777777" w:rsidR="002A724C" w:rsidRDefault="002A724C" w:rsidP="00E62376">
      <w:pPr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fr-CA"/>
        </w:rPr>
      </w:pPr>
    </w:p>
    <w:p w14:paraId="79AE6258" w14:textId="59205A5D" w:rsidR="002A724C" w:rsidRDefault="002A724C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>Dans le cadre de son 55</w:t>
      </w:r>
      <w:r w:rsidRPr="002A724C">
        <w:rPr>
          <w:rFonts w:ascii="Garamond" w:eastAsiaTheme="minorEastAsia" w:hAnsi="Garamond"/>
          <w:color w:val="000000"/>
          <w:sz w:val="22"/>
          <w:szCs w:val="22"/>
          <w:vertAlign w:val="superscript"/>
          <w:lang w:eastAsia="ja-JP"/>
        </w:rPr>
        <w:t>e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anniversaire, l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>’école de danse PRELV Inc., sous la direction de la chorégraphe et fondatrice, Lynn Vaillancourt, vous invite à venir apprécier sa 6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>1</w:t>
      </w:r>
      <w:r w:rsidRPr="008D4B40">
        <w:rPr>
          <w:rFonts w:ascii="Garamond" w:eastAsiaTheme="minorEastAsia" w:hAnsi="Garamond"/>
          <w:color w:val="000000"/>
          <w:sz w:val="22"/>
          <w:szCs w:val="22"/>
          <w:vertAlign w:val="superscript"/>
          <w:lang w:eastAsia="ja-JP"/>
        </w:rPr>
        <w:t>e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> 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>création artistique. L’œuvre sera présentée au Théâtre du Cuivre le 1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>6 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>mai 202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>5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à 19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> 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>h.</w:t>
      </w:r>
    </w:p>
    <w:p w14:paraId="2A8A04D4" w14:textId="77777777" w:rsidR="00724630" w:rsidRPr="00326871" w:rsidRDefault="00724630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</w:p>
    <w:p w14:paraId="1F4D5B7E" w14:textId="77777777" w:rsidR="00326871" w:rsidRPr="00326871" w:rsidRDefault="00326871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  <w:r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>Chorégraphe, metteure en scène, conceptrice des décors et des costumes, Madame Vaillancourt et sa troupe de jeunes artistes invitent la population à venir apprécier sa création inspirée des différents auteurs qu'elle a lus. Par cette représentation, l'École de Danse PRELV aimerait sensibiliser davantage la population à l'importance de la préservation de la nature.</w:t>
      </w:r>
    </w:p>
    <w:p w14:paraId="5A99E101" w14:textId="77777777" w:rsidR="00740D98" w:rsidRDefault="00326871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  <w:r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De plus, </w:t>
      </w:r>
      <w:r w:rsidR="00E57EE3"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>à la suite du</w:t>
      </w:r>
      <w:r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grand succès de l'an dernier visant à démocratiser la danse et à la rendre accessible à tous et à toutes, parents et </w:t>
      </w:r>
      <w:proofErr w:type="spellStart"/>
      <w:r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>ami</w:t>
      </w:r>
      <w:r w:rsidR="00AF7D0E">
        <w:rPr>
          <w:rFonts w:ascii="Garamond" w:eastAsiaTheme="minorEastAsia" w:hAnsi="Garamond"/>
          <w:color w:val="000000"/>
          <w:sz w:val="22"/>
          <w:szCs w:val="22"/>
          <w:lang w:eastAsia="ja-JP"/>
        </w:rPr>
        <w:t>·e·</w:t>
      </w:r>
      <w:r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>s</w:t>
      </w:r>
      <w:proofErr w:type="spellEnd"/>
      <w:r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de ses élèves sont à nouveau invités à s'intégrer à l'une </w:t>
      </w:r>
      <w:r w:rsidR="00AF7D0E" w:rsidRPr="00326871">
        <w:rPr>
          <w:rFonts w:ascii="Garamond" w:eastAsiaTheme="minorEastAsia" w:hAnsi="Garamond"/>
          <w:color w:val="000000"/>
          <w:sz w:val="22"/>
          <w:szCs w:val="22"/>
          <w:lang w:eastAsia="ja-JP"/>
        </w:rPr>
        <w:t>des chorégraphies</w:t>
      </w:r>
      <w:r w:rsidR="00740D98">
        <w:rPr>
          <w:rFonts w:ascii="Garamond" w:eastAsiaTheme="minorEastAsia" w:hAnsi="Garamond"/>
          <w:color w:val="000000"/>
          <w:sz w:val="22"/>
          <w:szCs w:val="22"/>
          <w:lang w:eastAsia="ja-JP"/>
        </w:rPr>
        <w:t>.</w:t>
      </w:r>
    </w:p>
    <w:p w14:paraId="55036784" w14:textId="77777777" w:rsidR="00283EAC" w:rsidRDefault="00283EAC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</w:p>
    <w:p w14:paraId="1E54585D" w14:textId="40DC99EA" w:rsidR="00283EAC" w:rsidRPr="008D4B40" w:rsidRDefault="00283EAC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>Reconnue par ses pairs et différentes instances culturelles (récipiendaire de la Médaille du lieutenant-gouverneur général, lauréate du prix de la ministre de la Culture, des Communications et de la Condition féminine, Madame Christine Saint-Pierre, du prix de la culture de la ville de Rouyn-Noranda pour la persévérance, entre autres) Lynn Vaillancourt a su, à travers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plus de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5</w:t>
      </w:r>
      <w:r w:rsidR="002A724C">
        <w:rPr>
          <w:rFonts w:ascii="Garamond" w:eastAsiaTheme="minorEastAsia" w:hAnsi="Garamond"/>
          <w:color w:val="000000"/>
          <w:sz w:val="22"/>
          <w:szCs w:val="22"/>
          <w:lang w:eastAsia="ja-JP"/>
        </w:rPr>
        <w:t>5</w:t>
      </w:r>
      <w:r>
        <w:rPr>
          <w:rFonts w:ascii="Garamond" w:eastAsiaTheme="minorEastAsia" w:hAnsi="Garamond"/>
          <w:color w:val="000000"/>
          <w:sz w:val="22"/>
          <w:szCs w:val="22"/>
          <w:lang w:eastAsia="ja-JP"/>
        </w:rPr>
        <w:t> 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ans de </w:t>
      </w:r>
      <w:r w:rsidR="00172959">
        <w:rPr>
          <w:rFonts w:ascii="Garamond" w:eastAsiaTheme="minorEastAsia" w:hAnsi="Garamond"/>
          <w:color w:val="000000"/>
          <w:sz w:val="22"/>
          <w:szCs w:val="22"/>
          <w:lang w:eastAsia="ja-JP"/>
        </w:rPr>
        <w:t>création</w:t>
      </w:r>
      <w:r w:rsidR="002A724C">
        <w:rPr>
          <w:rFonts w:ascii="Garamond" w:eastAsiaTheme="minorEastAsia" w:hAnsi="Garamond"/>
          <w:color w:val="000000"/>
          <w:sz w:val="22"/>
          <w:szCs w:val="22"/>
          <w:lang w:eastAsia="ja-JP"/>
        </w:rPr>
        <w:t xml:space="preserve"> continue</w:t>
      </w:r>
      <w:r w:rsidRPr="008D4B40">
        <w:rPr>
          <w:rFonts w:ascii="Garamond" w:eastAsiaTheme="minorEastAsia" w:hAnsi="Garamond"/>
          <w:color w:val="000000"/>
          <w:sz w:val="22"/>
          <w:szCs w:val="22"/>
          <w:lang w:eastAsia="ja-JP"/>
        </w:rPr>
        <w:t>, développer une démarche artistique où les rapports sociaux entre humains sont observés, décortiqués, étudiés, pour leur donner vie à travers le mouvement.</w:t>
      </w:r>
    </w:p>
    <w:p w14:paraId="3E60B972" w14:textId="45950151" w:rsidR="00E97755" w:rsidRPr="00283EAC" w:rsidRDefault="00E97755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eastAsia="ja-JP"/>
        </w:rPr>
      </w:pPr>
    </w:p>
    <w:p w14:paraId="1665D406" w14:textId="0716A5EC" w:rsidR="00AF394C" w:rsidRDefault="00AF394C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</w:pPr>
      <w:r w:rsidRPr="006D731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 xml:space="preserve">Une magnifique soirée vous attend le </w:t>
      </w:r>
      <w:r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vendredi</w:t>
      </w:r>
      <w:r w:rsidR="00612733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 </w:t>
      </w:r>
      <w:r w:rsidR="008D4B40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1</w:t>
      </w:r>
      <w:r w:rsidR="002A724C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6</w:t>
      </w:r>
      <w:r w:rsidR="00612733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 </w:t>
      </w:r>
      <w:r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mai prochain</w:t>
      </w:r>
      <w:r w:rsidR="00442ECB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,</w:t>
      </w:r>
      <w:r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 xml:space="preserve"> au Théâtre du Cuivre, à </w:t>
      </w:r>
      <w:r w:rsidR="00442ECB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19 h</w:t>
      </w:r>
      <w:r w:rsidRPr="006D731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 xml:space="preserve">. Les billets sont en vente pour seulement </w:t>
      </w:r>
      <w:r w:rsidR="008D4B40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3</w:t>
      </w:r>
      <w:r w:rsidR="002A724C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5</w:t>
      </w:r>
      <w:r w:rsidR="00442ECB"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>,00 </w:t>
      </w:r>
      <w:r w:rsidRPr="004D744A">
        <w:rPr>
          <w:rFonts w:ascii="Garamond" w:eastAsiaTheme="minorEastAsia" w:hAnsi="Garamond"/>
          <w:b/>
          <w:bCs/>
          <w:color w:val="000000"/>
          <w:sz w:val="22"/>
          <w:szCs w:val="22"/>
          <w:lang w:val="fr-FR" w:eastAsia="ja-JP"/>
        </w:rPr>
        <w:t xml:space="preserve">$ </w:t>
      </w:r>
      <w:r w:rsidRPr="006D731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et sont disponibles auprès des danseuses</w:t>
      </w:r>
      <w:r w:rsidR="002A724C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>, en ligne</w:t>
      </w:r>
      <w:r w:rsidRPr="006D7314"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  <w:t xml:space="preserve"> et au Théâtre du Cuivre.</w:t>
      </w:r>
    </w:p>
    <w:p w14:paraId="55A24D59" w14:textId="77777777" w:rsidR="00740D98" w:rsidRPr="006D7314" w:rsidRDefault="00740D98" w:rsidP="00E62376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ascii="Garamond" w:eastAsiaTheme="minorEastAsia" w:hAnsi="Garamond"/>
          <w:color w:val="000000"/>
          <w:sz w:val="22"/>
          <w:szCs w:val="22"/>
          <w:lang w:val="fr-FR" w:eastAsia="ja-JP"/>
        </w:rPr>
      </w:pPr>
    </w:p>
    <w:p w14:paraId="5B839BB5" w14:textId="5A383EA6" w:rsidR="00AF394C" w:rsidRPr="006D7314" w:rsidRDefault="00AF394C" w:rsidP="00E6237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eastAsiaTheme="minorEastAsia" w:hAnsi="Garamond"/>
          <w:color w:val="1F497D"/>
          <w:sz w:val="20"/>
          <w:szCs w:val="20"/>
          <w:lang w:val="fr-FR" w:eastAsia="ja-JP"/>
        </w:rPr>
      </w:pPr>
      <w:r w:rsidRPr="006D7314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Pour informations supplémentaires, images et entrevues</w:t>
      </w:r>
      <w:r w:rsidR="00F426F4" w:rsidRPr="006D7314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 :</w:t>
      </w:r>
      <w:r w:rsidR="00B928A2" w:rsidRPr="006D7314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 xml:space="preserve"> </w:t>
      </w:r>
      <w:r w:rsidR="00BC70F2" w:rsidRPr="00BC70F2">
        <w:rPr>
          <w:rFonts w:ascii="Garamond" w:eastAsiaTheme="minorEastAsia" w:hAnsi="Garamond"/>
          <w:color w:val="1F497D"/>
          <w:sz w:val="20"/>
          <w:szCs w:val="20"/>
          <w:lang w:val="fr-FR" w:eastAsia="ja-JP"/>
        </w:rPr>
        <w:t>https://danseprelv.wixsite.com/danseprelv/spectacle</w:t>
      </w:r>
    </w:p>
    <w:p w14:paraId="62CB9E56" w14:textId="7C058608" w:rsidR="000F382E" w:rsidRPr="006D7314" w:rsidRDefault="00AF394C">
      <w:pPr>
        <w:widowControl w:val="0"/>
        <w:autoSpaceDE w:val="0"/>
        <w:autoSpaceDN w:val="0"/>
        <w:adjustRightInd w:val="0"/>
        <w:spacing w:line="276" w:lineRule="auto"/>
        <w:contextualSpacing w:val="0"/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</w:pPr>
      <w:r w:rsidRPr="006D7314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Ou contacter</w:t>
      </w:r>
      <w:r w:rsidR="00F426F4" w:rsidRPr="006D7314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 :</w:t>
      </w:r>
      <w:r w:rsidRPr="006D7314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 xml:space="preserve"> Lynn Vaillancourt (819)</w:t>
      </w:r>
      <w:r w:rsidR="00612733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 </w:t>
      </w:r>
      <w:r w:rsidRPr="006D7314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797-2552 ou Béatriz Mediavilla (819)</w:t>
      </w:r>
      <w:r w:rsidR="00612733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 </w:t>
      </w:r>
      <w:r w:rsidR="00283EAC">
        <w:rPr>
          <w:rFonts w:ascii="Garamond" w:eastAsiaTheme="minorEastAsia" w:hAnsi="Garamond"/>
          <w:color w:val="000000"/>
          <w:sz w:val="20"/>
          <w:szCs w:val="20"/>
          <w:lang w:val="fr-FR" w:eastAsia="ja-JP"/>
        </w:rPr>
        <w:t>648-2328</w:t>
      </w:r>
    </w:p>
    <w:sectPr w:rsidR="000F382E" w:rsidRPr="006D7314" w:rsidSect="00E62376">
      <w:pgSz w:w="12240" w:h="15840"/>
      <w:pgMar w:top="1421" w:right="1701" w:bottom="170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4C"/>
    <w:rsid w:val="000228FE"/>
    <w:rsid w:val="00080D6E"/>
    <w:rsid w:val="000A2134"/>
    <w:rsid w:val="000C03B6"/>
    <w:rsid w:val="000D14CF"/>
    <w:rsid w:val="000D7106"/>
    <w:rsid w:val="000F382E"/>
    <w:rsid w:val="00172959"/>
    <w:rsid w:val="0023505B"/>
    <w:rsid w:val="00283EAC"/>
    <w:rsid w:val="00286FEA"/>
    <w:rsid w:val="002A724C"/>
    <w:rsid w:val="002C47B1"/>
    <w:rsid w:val="002C5444"/>
    <w:rsid w:val="002C7B40"/>
    <w:rsid w:val="00302613"/>
    <w:rsid w:val="003244B9"/>
    <w:rsid w:val="00326871"/>
    <w:rsid w:val="00442ECB"/>
    <w:rsid w:val="00462F75"/>
    <w:rsid w:val="004D744A"/>
    <w:rsid w:val="004F676D"/>
    <w:rsid w:val="005638CE"/>
    <w:rsid w:val="00585039"/>
    <w:rsid w:val="00612733"/>
    <w:rsid w:val="00642394"/>
    <w:rsid w:val="006471D8"/>
    <w:rsid w:val="006D7314"/>
    <w:rsid w:val="00724630"/>
    <w:rsid w:val="00740D98"/>
    <w:rsid w:val="00795018"/>
    <w:rsid w:val="00823ACB"/>
    <w:rsid w:val="00864B6A"/>
    <w:rsid w:val="008D4B40"/>
    <w:rsid w:val="009247A9"/>
    <w:rsid w:val="00A42D7B"/>
    <w:rsid w:val="00AC2841"/>
    <w:rsid w:val="00AC3B64"/>
    <w:rsid w:val="00AF394C"/>
    <w:rsid w:val="00AF7D0E"/>
    <w:rsid w:val="00B419B8"/>
    <w:rsid w:val="00B55A9F"/>
    <w:rsid w:val="00B76692"/>
    <w:rsid w:val="00B928A2"/>
    <w:rsid w:val="00BA3D0E"/>
    <w:rsid w:val="00BC70F2"/>
    <w:rsid w:val="00C92AEE"/>
    <w:rsid w:val="00D131FB"/>
    <w:rsid w:val="00D74DF6"/>
    <w:rsid w:val="00D84054"/>
    <w:rsid w:val="00DD1A32"/>
    <w:rsid w:val="00E37A58"/>
    <w:rsid w:val="00E57EE3"/>
    <w:rsid w:val="00E62376"/>
    <w:rsid w:val="00E97755"/>
    <w:rsid w:val="00EF371A"/>
    <w:rsid w:val="00F02FA5"/>
    <w:rsid w:val="00F40411"/>
    <w:rsid w:val="00F426F4"/>
    <w:rsid w:val="00F4309F"/>
    <w:rsid w:val="00F74089"/>
    <w:rsid w:val="00F7484E"/>
    <w:rsid w:val="00FD083F"/>
    <w:rsid w:val="00FE33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26A9B"/>
  <w15:docId w15:val="{8611EC8B-13B3-6E4A-A59A-B0586C4C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EastAsia" w:hAnsi="Garamond" w:cstheme="minorBidi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BM"/>
    <w:qFormat/>
    <w:rsid w:val="00080D6E"/>
    <w:pPr>
      <w:contextualSpacing/>
    </w:pPr>
    <w:rPr>
      <w:rFonts w:ascii="Franklin Gothic Book" w:eastAsia="Cambria" w:hAnsi="Franklin Gothic Book" w:cs="Times New Roman"/>
      <w:sz w:val="24"/>
      <w:szCs w:val="24"/>
      <w:lang w:val="fr-CA" w:eastAsia="en-US"/>
    </w:rPr>
  </w:style>
  <w:style w:type="paragraph" w:styleId="Titre1">
    <w:name w:val="heading 1"/>
    <w:basedOn w:val="Titre"/>
    <w:next w:val="Normal"/>
    <w:link w:val="Titre1Car"/>
    <w:autoRedefine/>
    <w:rsid w:val="000D14CF"/>
    <w:pPr>
      <w:keepNext/>
      <w:keepLines/>
      <w:spacing w:before="480"/>
      <w:outlineLvl w:val="0"/>
    </w:pPr>
    <w:rPr>
      <w:rFonts w:ascii="Arial" w:hAnsi="Arial"/>
      <w:b/>
      <w:bCs/>
      <w:color w:val="auto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247A9"/>
    <w:pPr>
      <w:pBdr>
        <w:bottom w:val="none" w:sz="0" w:space="0" w:color="auto"/>
      </w:pBdr>
      <w:spacing w:before="200" w:after="120" w:line="480" w:lineRule="auto"/>
      <w:outlineLvl w:val="1"/>
    </w:pPr>
    <w:rPr>
      <w:rFonts w:asciiTheme="majorHAnsi" w:hAnsiTheme="majorHAnsi"/>
      <w:spacing w:val="-10"/>
      <w:sz w:val="26"/>
      <w:szCs w:val="26"/>
      <w:lang w:val="fr-FR" w:eastAsia="ja-JP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4B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14CF"/>
    <w:rPr>
      <w:rFonts w:ascii="Arial" w:eastAsiaTheme="majorEastAsia" w:hAnsi="Arial" w:cstheme="majorBidi"/>
      <w:b/>
      <w:bCs/>
      <w:spacing w:val="5"/>
      <w:kern w:val="28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0D14CF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14CF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247A9"/>
    <w:rPr>
      <w:rFonts w:asciiTheme="majorHAnsi" w:eastAsiaTheme="majorEastAsia" w:hAnsiTheme="majorHAnsi" w:cstheme="majorBidi"/>
      <w:b/>
      <w:bCs/>
      <w:spacing w:val="-10"/>
      <w:kern w:val="28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1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1FB"/>
    <w:rPr>
      <w:rFonts w:ascii="Lucida Grande" w:eastAsia="Cambria" w:hAnsi="Lucida Grande" w:cs="Lucida Grande"/>
      <w:sz w:val="18"/>
      <w:szCs w:val="18"/>
      <w:lang w:val="fr-CA" w:eastAsia="en-US"/>
    </w:rPr>
  </w:style>
  <w:style w:type="paragraph" w:styleId="NormalWeb">
    <w:name w:val="Normal (Web)"/>
    <w:basedOn w:val="Normal"/>
    <w:uiPriority w:val="99"/>
    <w:semiHidden/>
    <w:unhideWhenUsed/>
    <w:rsid w:val="000D7106"/>
    <w:rPr>
      <w:rFonts w:ascii="Times New Roman" w:hAnsi="Times New Roman"/>
    </w:rPr>
  </w:style>
  <w:style w:type="paragraph" w:customStyle="1" w:styleId="font7">
    <w:name w:val="font_7"/>
    <w:basedOn w:val="Normal"/>
    <w:rsid w:val="00E97755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lang w:eastAsia="fr-CA"/>
    </w:rPr>
  </w:style>
  <w:style w:type="paragraph" w:customStyle="1" w:styleId="font8">
    <w:name w:val="font_8"/>
    <w:basedOn w:val="Normal"/>
    <w:rsid w:val="00E97755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lang w:eastAsia="fr-CA"/>
    </w:rPr>
  </w:style>
  <w:style w:type="character" w:customStyle="1" w:styleId="color15">
    <w:name w:val="color_15"/>
    <w:basedOn w:val="Policepardfaut"/>
    <w:rsid w:val="00E97755"/>
  </w:style>
  <w:style w:type="character" w:customStyle="1" w:styleId="Titre6Car">
    <w:name w:val="Titre 6 Car"/>
    <w:basedOn w:val="Policepardfaut"/>
    <w:link w:val="Titre6"/>
    <w:uiPriority w:val="9"/>
    <w:semiHidden/>
    <w:rsid w:val="008D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06474871-568f-4786-9e37-443ce70b1acf}" enabled="0" method="" siteId="{06474871-568f-4786-9e37-443ce70b1a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l'Abitibi-Témiscamingue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Béatriz Mediavilla</dc:creator>
  <cp:keywords/>
  <dc:description/>
  <cp:lastModifiedBy>Mediavilla Béatriz</cp:lastModifiedBy>
  <cp:revision>3</cp:revision>
  <dcterms:created xsi:type="dcterms:W3CDTF">2025-02-24T14:38:00Z</dcterms:created>
  <dcterms:modified xsi:type="dcterms:W3CDTF">2025-02-24T14:39:00Z</dcterms:modified>
</cp:coreProperties>
</file>