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3492E" w14:textId="77777777" w:rsidR="00F26BB1" w:rsidRDefault="00F26BB1" w:rsidP="006C2B7A">
      <w:pPr>
        <w:pStyle w:val="Titre1"/>
        <w:ind w:left="1416"/>
        <w:rPr>
          <w:lang w:val="en-CA"/>
        </w:rPr>
      </w:pPr>
    </w:p>
    <w:p w14:paraId="450DB45E" w14:textId="7931AE7F" w:rsidR="003755C3" w:rsidRDefault="00982BCB" w:rsidP="006C2B7A">
      <w:pPr>
        <w:pStyle w:val="Titre1"/>
        <w:ind w:left="1416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  <w:r w:rsidRPr="00D204C0">
        <w:rPr>
          <w:lang w:val="en-CA"/>
        </w:rPr>
        <w:tab/>
      </w:r>
      <w:r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14:paraId="2E41CDA7" w14:textId="020026E4" w:rsidR="0010283B" w:rsidRDefault="00F26BB1" w:rsidP="00F6553C">
      <w:pPr>
        <w:pStyle w:val="Titre1"/>
        <w:jc w:val="center"/>
        <w:rPr>
          <w:rFonts w:asciiTheme="minorHAnsi" w:hAnsiTheme="minorHAnsi" w:cstheme="minorHAnsi"/>
          <w:bCs w:val="0"/>
          <w:i w:val="0"/>
          <w:iCs w:val="0"/>
          <w:szCs w:val="24"/>
          <w:lang w:val="pt-BR"/>
        </w:rPr>
      </w:pPr>
      <w:r>
        <w:rPr>
          <w:rFonts w:ascii="Tahoma" w:hAnsi="Tahoma" w:cs="Tahoma"/>
          <w:b w:val="0"/>
          <w:bCs w:val="0"/>
          <w:i w:val="0"/>
          <w:iCs w:val="0"/>
          <w:sz w:val="23"/>
          <w:lang w:eastAsia="fr-CA"/>
        </w:rPr>
        <w:drawing>
          <wp:anchor distT="0" distB="0" distL="114300" distR="114300" simplePos="0" relativeHeight="251661312" behindDoc="0" locked="0" layoutInCell="1" allowOverlap="1" wp14:anchorId="6B221745" wp14:editId="778CED2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116000" cy="867600"/>
            <wp:effectExtent l="0" t="0" r="8255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 n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3EEE1" w14:textId="77777777" w:rsidR="00F26BB1" w:rsidRDefault="00F26BB1" w:rsidP="00F6553C">
      <w:pPr>
        <w:pStyle w:val="Titre1"/>
        <w:jc w:val="center"/>
        <w:rPr>
          <w:rFonts w:asciiTheme="minorHAnsi" w:hAnsiTheme="minorHAnsi" w:cstheme="minorHAnsi"/>
          <w:bCs w:val="0"/>
          <w:i w:val="0"/>
          <w:iCs w:val="0"/>
          <w:szCs w:val="24"/>
          <w:lang w:val="pt-BR"/>
        </w:rPr>
      </w:pPr>
    </w:p>
    <w:p w14:paraId="55400867" w14:textId="77777777" w:rsidR="00F26BB1" w:rsidRDefault="00F26BB1" w:rsidP="00F6553C">
      <w:pPr>
        <w:pStyle w:val="Titre1"/>
        <w:jc w:val="center"/>
        <w:rPr>
          <w:rFonts w:asciiTheme="minorHAnsi" w:hAnsiTheme="minorHAnsi" w:cstheme="minorHAnsi"/>
          <w:bCs w:val="0"/>
          <w:i w:val="0"/>
          <w:iCs w:val="0"/>
          <w:szCs w:val="24"/>
          <w:lang w:val="pt-BR"/>
        </w:rPr>
      </w:pPr>
    </w:p>
    <w:p w14:paraId="148F2905" w14:textId="77777777" w:rsidR="00F26BB1" w:rsidRDefault="00F26BB1" w:rsidP="00F6553C">
      <w:pPr>
        <w:pStyle w:val="Titre1"/>
        <w:jc w:val="center"/>
        <w:rPr>
          <w:rFonts w:asciiTheme="minorHAnsi" w:hAnsiTheme="minorHAnsi" w:cstheme="minorHAnsi"/>
          <w:bCs w:val="0"/>
          <w:i w:val="0"/>
          <w:iCs w:val="0"/>
          <w:szCs w:val="24"/>
          <w:lang w:val="pt-BR"/>
        </w:rPr>
      </w:pPr>
    </w:p>
    <w:p w14:paraId="58C772C8" w14:textId="77777777" w:rsidR="00716E8D" w:rsidRDefault="00716E8D" w:rsidP="00716E8D">
      <w:pPr>
        <w:pStyle w:val="Titre1"/>
        <w:rPr>
          <w:rFonts w:asciiTheme="minorHAnsi" w:hAnsiTheme="minorHAnsi" w:cstheme="minorHAnsi"/>
          <w:bCs w:val="0"/>
          <w:i w:val="0"/>
          <w:iCs w:val="0"/>
          <w:szCs w:val="24"/>
          <w:lang w:val="pt-BR"/>
        </w:rPr>
      </w:pPr>
    </w:p>
    <w:p w14:paraId="39CD5F27" w14:textId="0D4B6F73" w:rsidR="00982BCB" w:rsidRPr="00D940DE" w:rsidRDefault="00982BCB" w:rsidP="00A974F1">
      <w:pPr>
        <w:pStyle w:val="Titre1"/>
        <w:jc w:val="center"/>
        <w:rPr>
          <w:rFonts w:asciiTheme="minorHAnsi" w:hAnsiTheme="minorHAnsi" w:cstheme="minorHAnsi"/>
          <w:b w:val="0"/>
          <w:bCs w:val="0"/>
          <w:i w:val="0"/>
          <w:iCs w:val="0"/>
          <w:szCs w:val="24"/>
          <w:lang w:val="pt-BR"/>
        </w:rPr>
      </w:pPr>
      <w:r w:rsidRPr="00D940DE">
        <w:rPr>
          <w:rFonts w:asciiTheme="minorHAnsi" w:hAnsiTheme="minorHAnsi" w:cstheme="minorHAnsi"/>
          <w:b w:val="0"/>
          <w:bCs w:val="0"/>
          <w:i w:val="0"/>
          <w:iCs w:val="0"/>
          <w:szCs w:val="24"/>
          <w:lang w:val="pt-BR"/>
        </w:rPr>
        <w:t>C O M M U N I Q U É</w:t>
      </w:r>
      <w:r w:rsidRPr="00D940DE">
        <w:rPr>
          <w:rFonts w:asciiTheme="minorHAnsi" w:hAnsiTheme="minorHAnsi" w:cstheme="minorHAnsi"/>
          <w:b w:val="0"/>
          <w:bCs w:val="0"/>
          <w:i w:val="0"/>
          <w:iCs w:val="0"/>
          <w:szCs w:val="24"/>
          <w:lang w:val="pt-BR"/>
        </w:rPr>
        <w:tab/>
      </w:r>
      <w:r w:rsidRPr="00D940DE">
        <w:rPr>
          <w:rFonts w:asciiTheme="minorHAnsi" w:hAnsiTheme="minorHAnsi" w:cstheme="minorHAnsi"/>
          <w:b w:val="0"/>
          <w:bCs w:val="0"/>
          <w:i w:val="0"/>
          <w:iCs w:val="0"/>
          <w:szCs w:val="24"/>
          <w:lang w:val="pt-BR"/>
        </w:rPr>
        <w:tab/>
      </w:r>
      <w:r w:rsidRPr="00D940DE">
        <w:rPr>
          <w:rFonts w:asciiTheme="minorHAnsi" w:hAnsiTheme="minorHAnsi" w:cstheme="minorHAnsi"/>
          <w:b w:val="0"/>
          <w:bCs w:val="0"/>
          <w:i w:val="0"/>
          <w:iCs w:val="0"/>
          <w:szCs w:val="24"/>
          <w:lang w:val="pt-BR"/>
        </w:rPr>
        <w:tab/>
      </w:r>
      <w:r w:rsidRPr="00D940DE">
        <w:rPr>
          <w:rFonts w:asciiTheme="minorHAnsi" w:hAnsiTheme="minorHAnsi" w:cstheme="minorHAnsi"/>
          <w:b w:val="0"/>
          <w:bCs w:val="0"/>
          <w:i w:val="0"/>
          <w:iCs w:val="0"/>
          <w:szCs w:val="24"/>
          <w:lang w:val="pt-BR"/>
        </w:rPr>
        <w:tab/>
      </w:r>
      <w:r w:rsidRPr="00D940DE">
        <w:rPr>
          <w:rFonts w:asciiTheme="minorHAnsi" w:hAnsiTheme="minorHAnsi" w:cstheme="minorHAnsi"/>
          <w:b w:val="0"/>
          <w:bCs w:val="0"/>
          <w:i w:val="0"/>
          <w:iCs w:val="0"/>
          <w:szCs w:val="24"/>
          <w:lang w:val="pt-BR"/>
        </w:rPr>
        <w:tab/>
      </w:r>
      <w:r w:rsidRPr="00D940DE">
        <w:rPr>
          <w:rFonts w:asciiTheme="minorHAnsi" w:hAnsiTheme="minorHAnsi" w:cstheme="minorHAnsi"/>
          <w:b w:val="0"/>
          <w:bCs w:val="0"/>
          <w:i w:val="0"/>
          <w:iCs w:val="0"/>
          <w:szCs w:val="24"/>
          <w:lang w:val="pt-BR"/>
        </w:rPr>
        <w:tab/>
        <w:t xml:space="preserve">   P o u r   d i f f u s i o n   i m m é d i a t e</w:t>
      </w:r>
    </w:p>
    <w:p w14:paraId="16C82F51" w14:textId="16DF8673" w:rsidR="00E1506D" w:rsidRPr="00E1506D" w:rsidRDefault="00E1506D" w:rsidP="00E1506D">
      <w:pPr>
        <w:rPr>
          <w:rFonts w:asciiTheme="minorHAnsi" w:hAnsiTheme="minorHAnsi" w:cstheme="minorHAnsi"/>
          <w:lang w:val="pt-BR"/>
        </w:rPr>
      </w:pPr>
    </w:p>
    <w:p w14:paraId="25863FD2" w14:textId="7AC53478" w:rsidR="00A02BE5" w:rsidRDefault="00007367" w:rsidP="00D84EAF">
      <w:pPr>
        <w:jc w:val="center"/>
        <w:rPr>
          <w:rFonts w:asciiTheme="minorHAnsi" w:hAnsiTheme="minorHAnsi" w:cstheme="minorHAnsi"/>
          <w:b/>
          <w:sz w:val="32"/>
          <w:szCs w:val="32"/>
          <w:lang w:val="pt-BR"/>
        </w:rPr>
      </w:pPr>
      <w:r>
        <w:rPr>
          <w:rFonts w:asciiTheme="minorHAnsi" w:hAnsiTheme="minorHAnsi" w:cstheme="minorHAnsi"/>
          <w:b/>
          <w:sz w:val="32"/>
          <w:szCs w:val="32"/>
          <w:lang w:val="pt-BR"/>
        </w:rPr>
        <w:t>VIE DE CHÂTEAU</w:t>
      </w:r>
      <w:r w:rsidR="00A02BE5">
        <w:rPr>
          <w:rFonts w:asciiTheme="minorHAnsi" w:hAnsiTheme="minorHAnsi" w:cstheme="minorHAnsi"/>
          <w:b/>
          <w:sz w:val="32"/>
          <w:szCs w:val="32"/>
          <w:lang w:val="pt-BR"/>
        </w:rPr>
        <w:t xml:space="preserve">  </w:t>
      </w:r>
    </w:p>
    <w:p w14:paraId="35F29A01" w14:textId="2E25FDA7" w:rsidR="00D84EAF" w:rsidRDefault="00D8704E" w:rsidP="00D84EAF">
      <w:pPr>
        <w:jc w:val="center"/>
        <w:rPr>
          <w:rFonts w:asciiTheme="minorHAnsi" w:hAnsiTheme="minorHAnsi" w:cstheme="minorHAnsi"/>
          <w:b/>
          <w:sz w:val="32"/>
          <w:szCs w:val="32"/>
          <w:lang w:val="pt-BR"/>
        </w:rPr>
      </w:pPr>
      <w:r>
        <w:rPr>
          <w:rFonts w:asciiTheme="minorHAnsi" w:hAnsiTheme="minorHAnsi" w:cstheme="minorHAnsi"/>
          <w:b/>
          <w:sz w:val="32"/>
          <w:szCs w:val="32"/>
          <w:lang w:val="pt-BR"/>
        </w:rPr>
        <w:t>Le récit fascinant d’un bâtiment iconique de Val-d’Or</w:t>
      </w:r>
      <w:r w:rsidR="00D84EAF" w:rsidRPr="00716E8D">
        <w:rPr>
          <w:rFonts w:asciiTheme="minorHAnsi" w:hAnsiTheme="minorHAnsi" w:cstheme="minorHAnsi"/>
          <w:b/>
          <w:sz w:val="32"/>
          <w:szCs w:val="32"/>
          <w:lang w:val="pt-BR"/>
        </w:rPr>
        <w:t xml:space="preserve"> </w:t>
      </w:r>
    </w:p>
    <w:p w14:paraId="0CC4B662" w14:textId="77777777" w:rsidR="00A633B6" w:rsidRPr="00580C9A" w:rsidRDefault="00A633B6" w:rsidP="00D84EAF">
      <w:pPr>
        <w:jc w:val="center"/>
        <w:rPr>
          <w:rFonts w:asciiTheme="minorHAnsi" w:hAnsiTheme="minorHAnsi" w:cstheme="minorHAnsi"/>
          <w:b/>
          <w:lang w:val="pt-BR"/>
        </w:rPr>
      </w:pPr>
    </w:p>
    <w:p w14:paraId="1108B695" w14:textId="50F86E06" w:rsidR="00D61729" w:rsidRPr="009F692F" w:rsidRDefault="007B0794" w:rsidP="00881A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692F">
        <w:rPr>
          <w:rFonts w:asciiTheme="minorHAnsi" w:hAnsiTheme="minorHAnsi" w:cstheme="minorHAnsi"/>
          <w:b/>
        </w:rPr>
        <w:t xml:space="preserve">Val-d’Or – Le </w:t>
      </w:r>
      <w:r w:rsidR="006B3FD2" w:rsidRPr="009F692F">
        <w:rPr>
          <w:rFonts w:asciiTheme="minorHAnsi" w:hAnsiTheme="minorHAnsi" w:cstheme="minorHAnsi"/>
          <w:b/>
        </w:rPr>
        <w:t>3</w:t>
      </w:r>
      <w:r w:rsidR="00901BB2" w:rsidRPr="009F692F">
        <w:rPr>
          <w:rFonts w:asciiTheme="minorHAnsi" w:hAnsiTheme="minorHAnsi" w:cstheme="minorHAnsi"/>
          <w:b/>
        </w:rPr>
        <w:t xml:space="preserve"> </w:t>
      </w:r>
      <w:r w:rsidR="006B3FD2" w:rsidRPr="009F692F">
        <w:rPr>
          <w:rFonts w:asciiTheme="minorHAnsi" w:hAnsiTheme="minorHAnsi" w:cstheme="minorHAnsi"/>
          <w:b/>
        </w:rPr>
        <w:t>juin</w:t>
      </w:r>
      <w:r w:rsidR="007E0D43" w:rsidRPr="009F692F">
        <w:rPr>
          <w:rFonts w:asciiTheme="minorHAnsi" w:hAnsiTheme="minorHAnsi" w:cstheme="minorHAnsi"/>
          <w:b/>
        </w:rPr>
        <w:t xml:space="preserve"> </w:t>
      </w:r>
      <w:r w:rsidRPr="009F692F">
        <w:rPr>
          <w:rFonts w:asciiTheme="minorHAnsi" w:hAnsiTheme="minorHAnsi" w:cstheme="minorHAnsi"/>
          <w:b/>
        </w:rPr>
        <w:t>202</w:t>
      </w:r>
      <w:r w:rsidR="007E0D43" w:rsidRPr="009F692F">
        <w:rPr>
          <w:rFonts w:asciiTheme="minorHAnsi" w:hAnsiTheme="minorHAnsi" w:cstheme="minorHAnsi"/>
          <w:b/>
        </w:rPr>
        <w:t>2</w:t>
      </w:r>
      <w:r w:rsidRPr="009F692F">
        <w:rPr>
          <w:rFonts w:asciiTheme="minorHAnsi" w:hAnsiTheme="minorHAnsi" w:cstheme="minorHAnsi"/>
        </w:rPr>
        <w:t xml:space="preserve"> </w:t>
      </w:r>
      <w:r w:rsidR="001349CC" w:rsidRPr="009F692F">
        <w:rPr>
          <w:rFonts w:asciiTheme="minorHAnsi" w:hAnsiTheme="minorHAnsi" w:cstheme="minorHAnsi"/>
          <w:b/>
        </w:rPr>
        <w:t>–</w:t>
      </w:r>
      <w:r w:rsidR="002922AB" w:rsidRPr="009F692F">
        <w:rPr>
          <w:rFonts w:asciiTheme="minorHAnsi" w:hAnsiTheme="minorHAnsi" w:cstheme="minorHAnsi"/>
        </w:rPr>
        <w:t xml:space="preserve"> </w:t>
      </w:r>
      <w:r w:rsidR="00D159ED" w:rsidRPr="009F692F">
        <w:rPr>
          <w:rFonts w:asciiTheme="minorHAnsi" w:hAnsiTheme="minorHAnsi" w:cstheme="minorHAnsi"/>
        </w:rPr>
        <w:t xml:space="preserve">VOART, </w:t>
      </w:r>
      <w:r w:rsidR="00901BB2" w:rsidRPr="009F692F">
        <w:rPr>
          <w:rFonts w:asciiTheme="minorHAnsi" w:hAnsiTheme="minorHAnsi" w:cstheme="minorHAnsi"/>
        </w:rPr>
        <w:t>Centre d’exposition de Val-d’Or</w:t>
      </w:r>
      <w:r w:rsidR="004F6A1A">
        <w:rPr>
          <w:rFonts w:asciiTheme="minorHAnsi" w:hAnsiTheme="minorHAnsi" w:cstheme="minorHAnsi"/>
        </w:rPr>
        <w:t>,</w:t>
      </w:r>
      <w:r w:rsidR="00901BB2" w:rsidRPr="009F692F">
        <w:rPr>
          <w:rFonts w:asciiTheme="minorHAnsi" w:hAnsiTheme="minorHAnsi" w:cstheme="minorHAnsi"/>
        </w:rPr>
        <w:t xml:space="preserve"> présente</w:t>
      </w:r>
      <w:r w:rsidR="00901BB2" w:rsidRPr="009F692F">
        <w:rPr>
          <w:rFonts w:asciiTheme="minorHAnsi" w:hAnsiTheme="minorHAnsi" w:cstheme="minorHAnsi"/>
          <w:b/>
        </w:rPr>
        <w:t xml:space="preserve"> </w:t>
      </w:r>
      <w:r w:rsidR="00D159ED" w:rsidRPr="009F692F">
        <w:rPr>
          <w:rFonts w:asciiTheme="minorHAnsi" w:hAnsiTheme="minorHAnsi" w:cstheme="minorHAnsi"/>
          <w:b/>
        </w:rPr>
        <w:t>du</w:t>
      </w:r>
      <w:r w:rsidR="00901BB2" w:rsidRPr="009F692F">
        <w:rPr>
          <w:rFonts w:asciiTheme="minorHAnsi" w:hAnsiTheme="minorHAnsi" w:cstheme="minorHAnsi"/>
          <w:b/>
        </w:rPr>
        <w:t xml:space="preserve"> </w:t>
      </w:r>
      <w:r w:rsidR="006B3FD2" w:rsidRPr="009F692F">
        <w:rPr>
          <w:rFonts w:asciiTheme="minorHAnsi" w:hAnsiTheme="minorHAnsi" w:cstheme="minorHAnsi"/>
          <w:b/>
        </w:rPr>
        <w:t>10</w:t>
      </w:r>
      <w:r w:rsidR="00D159ED" w:rsidRPr="009F692F">
        <w:rPr>
          <w:rFonts w:asciiTheme="minorHAnsi" w:hAnsiTheme="minorHAnsi" w:cstheme="minorHAnsi"/>
          <w:b/>
        </w:rPr>
        <w:t xml:space="preserve"> </w:t>
      </w:r>
      <w:r w:rsidR="006B3FD2" w:rsidRPr="009F692F">
        <w:rPr>
          <w:rFonts w:asciiTheme="minorHAnsi" w:hAnsiTheme="minorHAnsi" w:cstheme="minorHAnsi"/>
          <w:b/>
        </w:rPr>
        <w:t xml:space="preserve">juin </w:t>
      </w:r>
      <w:r w:rsidR="00901BB2" w:rsidRPr="009F692F">
        <w:rPr>
          <w:rFonts w:asciiTheme="minorHAnsi" w:hAnsiTheme="minorHAnsi" w:cstheme="minorHAnsi"/>
          <w:b/>
        </w:rPr>
        <w:t xml:space="preserve">au </w:t>
      </w:r>
      <w:r w:rsidR="006B3FD2" w:rsidRPr="009F692F">
        <w:rPr>
          <w:rFonts w:asciiTheme="minorHAnsi" w:hAnsiTheme="minorHAnsi" w:cstheme="minorHAnsi"/>
          <w:b/>
        </w:rPr>
        <w:t>21</w:t>
      </w:r>
      <w:r w:rsidR="00D159ED" w:rsidRPr="009F692F">
        <w:rPr>
          <w:rFonts w:asciiTheme="minorHAnsi" w:hAnsiTheme="minorHAnsi" w:cstheme="minorHAnsi"/>
          <w:b/>
        </w:rPr>
        <w:t xml:space="preserve"> </w:t>
      </w:r>
      <w:r w:rsidR="006B3FD2" w:rsidRPr="009F692F">
        <w:rPr>
          <w:rFonts w:asciiTheme="minorHAnsi" w:hAnsiTheme="minorHAnsi" w:cstheme="minorHAnsi"/>
          <w:b/>
        </w:rPr>
        <w:t xml:space="preserve">août </w:t>
      </w:r>
      <w:r w:rsidR="00901BB2" w:rsidRPr="009F692F">
        <w:rPr>
          <w:rFonts w:asciiTheme="minorHAnsi" w:hAnsiTheme="minorHAnsi" w:cstheme="minorHAnsi"/>
          <w:b/>
        </w:rPr>
        <w:t>202</w:t>
      </w:r>
      <w:r w:rsidR="007E0D43" w:rsidRPr="009F692F">
        <w:rPr>
          <w:rFonts w:asciiTheme="minorHAnsi" w:hAnsiTheme="minorHAnsi" w:cstheme="minorHAnsi"/>
          <w:b/>
        </w:rPr>
        <w:t>2</w:t>
      </w:r>
      <w:r w:rsidR="00901BB2" w:rsidRPr="009F692F">
        <w:rPr>
          <w:rFonts w:asciiTheme="minorHAnsi" w:hAnsiTheme="minorHAnsi" w:cstheme="minorHAnsi"/>
        </w:rPr>
        <w:t xml:space="preserve">, </w:t>
      </w:r>
      <w:r w:rsidR="007E0D43" w:rsidRPr="009F692F">
        <w:rPr>
          <w:rFonts w:asciiTheme="minorHAnsi" w:hAnsiTheme="minorHAnsi" w:cstheme="minorHAnsi"/>
        </w:rPr>
        <w:t xml:space="preserve">l’exposition </w:t>
      </w:r>
      <w:r w:rsidR="006B3FD2" w:rsidRPr="009F692F">
        <w:rPr>
          <w:rFonts w:asciiTheme="minorHAnsi" w:hAnsiTheme="minorHAnsi" w:cstheme="minorHAnsi"/>
          <w:b/>
        </w:rPr>
        <w:t>Vie de château</w:t>
      </w:r>
      <w:r w:rsidR="007E0D43" w:rsidRPr="009F692F">
        <w:rPr>
          <w:rFonts w:asciiTheme="minorHAnsi" w:hAnsiTheme="minorHAnsi" w:cstheme="minorHAnsi"/>
        </w:rPr>
        <w:t xml:space="preserve"> </w:t>
      </w:r>
      <w:r w:rsidR="006B3FD2" w:rsidRPr="009F692F">
        <w:rPr>
          <w:rFonts w:asciiTheme="minorHAnsi" w:hAnsiTheme="minorHAnsi" w:cstheme="minorHAnsi"/>
        </w:rPr>
        <w:t>sous le commissariat de la journaliste indépendante Émélie Rivard-Boudreau</w:t>
      </w:r>
      <w:r w:rsidR="00BD2248">
        <w:rPr>
          <w:rFonts w:asciiTheme="minorHAnsi" w:hAnsiTheme="minorHAnsi" w:cstheme="minorHAnsi"/>
        </w:rPr>
        <w:t xml:space="preserve"> et produite par </w:t>
      </w:r>
      <w:proofErr w:type="spellStart"/>
      <w:r w:rsidR="00BD2248">
        <w:rPr>
          <w:rFonts w:asciiTheme="minorHAnsi" w:hAnsiTheme="minorHAnsi" w:cstheme="minorHAnsi"/>
        </w:rPr>
        <w:t>Nadagam</w:t>
      </w:r>
      <w:proofErr w:type="spellEnd"/>
      <w:r w:rsidR="00BD2248">
        <w:rPr>
          <w:rFonts w:asciiTheme="minorHAnsi" w:hAnsiTheme="minorHAnsi" w:cstheme="minorHAnsi"/>
        </w:rPr>
        <w:t xml:space="preserve"> films</w:t>
      </w:r>
      <w:r w:rsidR="006B3FD2" w:rsidRPr="009F692F">
        <w:rPr>
          <w:rFonts w:asciiTheme="minorHAnsi" w:hAnsiTheme="minorHAnsi" w:cstheme="minorHAnsi"/>
        </w:rPr>
        <w:t xml:space="preserve">. </w:t>
      </w:r>
      <w:r w:rsidR="00D61729" w:rsidRPr="009F692F">
        <w:rPr>
          <w:rFonts w:asciiTheme="minorHAnsi" w:hAnsiTheme="minorHAnsi" w:cstheme="minorHAnsi"/>
        </w:rPr>
        <w:t xml:space="preserve">Le vernissage sera le </w:t>
      </w:r>
      <w:r w:rsidR="006B3FD2" w:rsidRPr="009F692F">
        <w:rPr>
          <w:rFonts w:asciiTheme="minorHAnsi" w:hAnsiTheme="minorHAnsi" w:cstheme="minorHAnsi"/>
        </w:rPr>
        <w:t xml:space="preserve">vendredi </w:t>
      </w:r>
      <w:r w:rsidR="009F692F" w:rsidRPr="009F692F">
        <w:rPr>
          <w:rFonts w:asciiTheme="minorHAnsi" w:hAnsiTheme="minorHAnsi" w:cstheme="minorHAnsi"/>
        </w:rPr>
        <w:t>10</w:t>
      </w:r>
      <w:r w:rsidR="00D61729" w:rsidRPr="009F692F">
        <w:rPr>
          <w:rFonts w:asciiTheme="minorHAnsi" w:hAnsiTheme="minorHAnsi" w:cstheme="minorHAnsi"/>
        </w:rPr>
        <w:t xml:space="preserve"> </w:t>
      </w:r>
      <w:r w:rsidR="006B3FD2" w:rsidRPr="009F692F">
        <w:rPr>
          <w:rFonts w:asciiTheme="minorHAnsi" w:hAnsiTheme="minorHAnsi" w:cstheme="minorHAnsi"/>
        </w:rPr>
        <w:t>juin</w:t>
      </w:r>
      <w:r w:rsidR="004F6A1A">
        <w:rPr>
          <w:rFonts w:asciiTheme="minorHAnsi" w:hAnsiTheme="minorHAnsi" w:cstheme="minorHAnsi"/>
        </w:rPr>
        <w:t>,</w:t>
      </w:r>
      <w:r w:rsidR="006B3FD2" w:rsidRPr="009F692F">
        <w:rPr>
          <w:rFonts w:asciiTheme="minorHAnsi" w:hAnsiTheme="minorHAnsi" w:cstheme="minorHAnsi"/>
        </w:rPr>
        <w:t xml:space="preserve"> </w:t>
      </w:r>
      <w:r w:rsidR="00D61729" w:rsidRPr="009F692F">
        <w:rPr>
          <w:rFonts w:asciiTheme="minorHAnsi" w:hAnsiTheme="minorHAnsi" w:cstheme="minorHAnsi"/>
        </w:rPr>
        <w:t>de 1</w:t>
      </w:r>
      <w:r w:rsidR="006B3FD2" w:rsidRPr="009F692F">
        <w:rPr>
          <w:rFonts w:asciiTheme="minorHAnsi" w:hAnsiTheme="minorHAnsi" w:cstheme="minorHAnsi"/>
        </w:rPr>
        <w:t>7</w:t>
      </w:r>
      <w:r w:rsidR="00D61729" w:rsidRPr="009F692F">
        <w:rPr>
          <w:rFonts w:asciiTheme="minorHAnsi" w:hAnsiTheme="minorHAnsi" w:cstheme="minorHAnsi"/>
        </w:rPr>
        <w:t xml:space="preserve"> h à 1</w:t>
      </w:r>
      <w:r w:rsidR="006B3FD2" w:rsidRPr="009F692F">
        <w:rPr>
          <w:rFonts w:asciiTheme="minorHAnsi" w:hAnsiTheme="minorHAnsi" w:cstheme="minorHAnsi"/>
        </w:rPr>
        <w:t>9</w:t>
      </w:r>
      <w:r w:rsidR="00BC63E0" w:rsidRPr="009F692F">
        <w:rPr>
          <w:rFonts w:asciiTheme="minorHAnsi" w:hAnsiTheme="minorHAnsi" w:cstheme="minorHAnsi"/>
        </w:rPr>
        <w:t xml:space="preserve"> </w:t>
      </w:r>
      <w:r w:rsidR="00D61729" w:rsidRPr="009F692F">
        <w:rPr>
          <w:rFonts w:asciiTheme="minorHAnsi" w:hAnsiTheme="minorHAnsi" w:cstheme="minorHAnsi"/>
        </w:rPr>
        <w:t>h</w:t>
      </w:r>
      <w:r w:rsidR="004F6A1A">
        <w:rPr>
          <w:rFonts w:asciiTheme="minorHAnsi" w:hAnsiTheme="minorHAnsi" w:cstheme="minorHAnsi"/>
        </w:rPr>
        <w:t>,</w:t>
      </w:r>
      <w:r w:rsidR="006B3FD2" w:rsidRPr="009F692F">
        <w:rPr>
          <w:rFonts w:asciiTheme="minorHAnsi" w:hAnsiTheme="minorHAnsi" w:cstheme="minorHAnsi"/>
        </w:rPr>
        <w:t xml:space="preserve"> en présence de la commissaire</w:t>
      </w:r>
      <w:r w:rsidR="00D61729" w:rsidRPr="009F692F">
        <w:rPr>
          <w:rFonts w:asciiTheme="minorHAnsi" w:hAnsiTheme="minorHAnsi" w:cstheme="minorHAnsi"/>
        </w:rPr>
        <w:t xml:space="preserve">. </w:t>
      </w:r>
    </w:p>
    <w:p w14:paraId="402C9BC2" w14:textId="7CC02E7C" w:rsidR="00C4383B" w:rsidRDefault="00580C9A" w:rsidP="000B58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fr-CA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62336" behindDoc="0" locked="0" layoutInCell="1" allowOverlap="1" wp14:anchorId="4FA3BB5A" wp14:editId="41713343">
            <wp:simplePos x="0" y="0"/>
            <wp:positionH relativeFrom="margin">
              <wp:align>left</wp:align>
            </wp:positionH>
            <wp:positionV relativeFrom="paragraph">
              <wp:posOffset>176729</wp:posOffset>
            </wp:positionV>
            <wp:extent cx="1125855" cy="1671320"/>
            <wp:effectExtent l="0" t="0" r="0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e-verticale-RGB-coule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1F1F6" w14:textId="06C83B64" w:rsidR="004951A7" w:rsidRPr="009F692F" w:rsidRDefault="000B5872" w:rsidP="000B587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9F692F">
        <w:rPr>
          <w:rFonts w:asciiTheme="minorHAnsi" w:hAnsiTheme="minorHAnsi" w:cstheme="minorHAnsi"/>
          <w:color w:val="000000"/>
          <w:lang w:eastAsia="fr-CA"/>
        </w:rPr>
        <w:t>Par la composition d’un parcours d'œuvres photographiq</w:t>
      </w:r>
      <w:r w:rsidR="004F6A1A">
        <w:rPr>
          <w:rFonts w:asciiTheme="minorHAnsi" w:hAnsiTheme="minorHAnsi" w:cstheme="minorHAnsi"/>
          <w:color w:val="000000"/>
          <w:lang w:eastAsia="fr-CA"/>
        </w:rPr>
        <w:t xml:space="preserve">ues, d’archives, d’artefacts, </w:t>
      </w:r>
      <w:r w:rsidRPr="009F692F">
        <w:rPr>
          <w:rFonts w:asciiTheme="minorHAnsi" w:hAnsiTheme="minorHAnsi" w:cstheme="minorHAnsi"/>
          <w:color w:val="000000"/>
          <w:lang w:eastAsia="fr-CA"/>
        </w:rPr>
        <w:t>de projections, ainsi qu’une expérience web produit</w:t>
      </w:r>
      <w:r w:rsidR="003C5EF3" w:rsidRPr="009F692F">
        <w:rPr>
          <w:rFonts w:asciiTheme="minorHAnsi" w:hAnsiTheme="minorHAnsi" w:cstheme="minorHAnsi"/>
          <w:color w:val="000000"/>
          <w:lang w:eastAsia="fr-CA"/>
        </w:rPr>
        <w:t>e</w:t>
      </w:r>
      <w:r w:rsidRPr="009F692F">
        <w:rPr>
          <w:rFonts w:asciiTheme="minorHAnsi" w:hAnsiTheme="minorHAnsi" w:cstheme="minorHAnsi"/>
          <w:color w:val="000000"/>
          <w:lang w:eastAsia="fr-CA"/>
        </w:rPr>
        <w:t xml:space="preserve"> par Serge Bordeleau, l</w:t>
      </w:r>
      <w:r w:rsidR="004951A7" w:rsidRPr="009F692F">
        <w:rPr>
          <w:rFonts w:asciiTheme="minorHAnsi" w:hAnsiTheme="minorHAnsi" w:cstheme="minorHAnsi"/>
          <w:color w:val="000000"/>
          <w:lang w:eastAsia="fr-CA"/>
        </w:rPr>
        <w:t xml:space="preserve">’exposition </w:t>
      </w:r>
      <w:r w:rsidR="004951A7" w:rsidRPr="009F692F">
        <w:rPr>
          <w:rFonts w:asciiTheme="minorHAnsi" w:hAnsiTheme="minorHAnsi" w:cstheme="minorHAnsi"/>
          <w:b/>
          <w:color w:val="000000"/>
          <w:lang w:eastAsia="fr-CA"/>
        </w:rPr>
        <w:t>Vie de château</w:t>
      </w:r>
      <w:r w:rsidR="004951A7" w:rsidRPr="009F692F">
        <w:rPr>
          <w:rFonts w:asciiTheme="minorHAnsi" w:hAnsiTheme="minorHAnsi" w:cstheme="minorHAnsi"/>
          <w:color w:val="000000"/>
          <w:lang w:eastAsia="fr-CA"/>
        </w:rPr>
        <w:t xml:space="preserve"> présente </w:t>
      </w:r>
      <w:r w:rsidR="004951A7" w:rsidRPr="009F692F">
        <w:rPr>
          <w:rFonts w:asciiTheme="minorHAnsi" w:eastAsiaTheme="minorHAnsi" w:hAnsiTheme="minorHAnsi" w:cstheme="minorHAnsi"/>
          <w:lang w:eastAsia="en-US"/>
        </w:rPr>
        <w:t>la fascinante histoire et transformation d’un bâtiment iconique de Val-d’Or : le Château Inn. Sur la 3</w:t>
      </w:r>
      <w:r w:rsidR="004951A7" w:rsidRPr="009F692F">
        <w:rPr>
          <w:rFonts w:asciiTheme="minorHAnsi" w:eastAsiaTheme="minorHAnsi" w:hAnsiTheme="minorHAnsi" w:cstheme="minorHAnsi"/>
          <w:vertAlign w:val="superscript"/>
          <w:lang w:eastAsia="en-US"/>
        </w:rPr>
        <w:t>e</w:t>
      </w:r>
      <w:r w:rsidR="004951A7" w:rsidRPr="009F692F">
        <w:rPr>
          <w:rFonts w:asciiTheme="minorHAnsi" w:eastAsiaTheme="minorHAnsi" w:hAnsiTheme="minorHAnsi" w:cstheme="minorHAnsi"/>
          <w:lang w:eastAsia="en-US"/>
        </w:rPr>
        <w:t xml:space="preserve">  Avenue depuis 1937, il a été le lieu de grands rassemblements, de fêtes exubérantes et le centre d’une panoplie d’histoires inusitées tout en offrant des logements à faible coût.</w:t>
      </w:r>
      <w:r w:rsidR="004951A7" w:rsidRPr="009F692F">
        <w:rPr>
          <w:rFonts w:asciiTheme="minorHAnsi" w:hAnsiTheme="minorHAnsi" w:cstheme="minorHAnsi"/>
          <w:color w:val="050505"/>
          <w:lang w:eastAsia="fr-CA"/>
        </w:rPr>
        <w:t xml:space="preserve"> </w:t>
      </w:r>
      <w:r w:rsidR="004951A7" w:rsidRPr="009F692F">
        <w:rPr>
          <w:rFonts w:asciiTheme="minorHAnsi" w:eastAsiaTheme="minorHAnsi" w:hAnsiTheme="minorHAnsi" w:cstheme="minorHAnsi"/>
          <w:lang w:eastAsia="en-US"/>
        </w:rPr>
        <w:t xml:space="preserve">Le destin de cet édifice bascule entre 2014 et 2018. Ayant appartenu et servi à une tête dirigeante du crime organisé, le Château Inn sera saisi par l’État. </w:t>
      </w:r>
    </w:p>
    <w:p w14:paraId="21CC3419" w14:textId="77777777" w:rsidR="004951A7" w:rsidRPr="004951A7" w:rsidRDefault="004951A7" w:rsidP="004951A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3C937800" w14:textId="2D63183E" w:rsidR="000B5872" w:rsidRDefault="004951A7" w:rsidP="000B58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fr-CA"/>
        </w:rPr>
      </w:pPr>
      <w:r w:rsidRPr="004951A7">
        <w:rPr>
          <w:rFonts w:asciiTheme="minorHAnsi" w:eastAsiaTheme="minorHAnsi" w:hAnsiTheme="minorHAnsi" w:cstheme="minorHAnsi"/>
          <w:lang w:eastAsia="en-US"/>
        </w:rPr>
        <w:t xml:space="preserve">Pendant trois ans, à titre de commissaire, la journaliste </w:t>
      </w:r>
      <w:r>
        <w:rPr>
          <w:rFonts w:asciiTheme="minorHAnsi" w:eastAsiaTheme="minorHAnsi" w:hAnsiTheme="minorHAnsi" w:cstheme="minorHAnsi"/>
          <w:lang w:eastAsia="en-US"/>
        </w:rPr>
        <w:t>indépendante</w:t>
      </w:r>
      <w:r w:rsidR="004F6A1A">
        <w:rPr>
          <w:rFonts w:asciiTheme="minorHAnsi" w:eastAsiaTheme="minorHAnsi" w:hAnsiTheme="minorHAnsi" w:cstheme="minorHAnsi"/>
          <w:lang w:eastAsia="en-US"/>
        </w:rPr>
        <w:t>,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951A7">
        <w:rPr>
          <w:rFonts w:asciiTheme="minorHAnsi" w:eastAsiaTheme="minorHAnsi" w:hAnsiTheme="minorHAnsi" w:cstheme="minorHAnsi"/>
          <w:lang w:eastAsia="en-US"/>
        </w:rPr>
        <w:t>Émélie Rivard-Boudreau</w:t>
      </w:r>
      <w:r w:rsidR="004F6A1A">
        <w:rPr>
          <w:rFonts w:asciiTheme="minorHAnsi" w:eastAsiaTheme="minorHAnsi" w:hAnsiTheme="minorHAnsi" w:cstheme="minorHAnsi"/>
          <w:lang w:eastAsia="en-US"/>
        </w:rPr>
        <w:t>,</w:t>
      </w:r>
      <w:r w:rsidRPr="004951A7">
        <w:rPr>
          <w:rFonts w:asciiTheme="minorHAnsi" w:eastAsiaTheme="minorHAnsi" w:hAnsiTheme="minorHAnsi" w:cstheme="minorHAnsi"/>
          <w:lang w:eastAsia="en-US"/>
        </w:rPr>
        <w:t xml:space="preserve"> ainsi que les photographes</w:t>
      </w:r>
      <w:r w:rsidR="004F6A1A">
        <w:rPr>
          <w:rFonts w:asciiTheme="minorHAnsi" w:eastAsiaTheme="minorHAnsi" w:hAnsiTheme="minorHAnsi" w:cstheme="minorHAnsi"/>
          <w:lang w:eastAsia="en-US"/>
        </w:rPr>
        <w:t>,</w:t>
      </w:r>
      <w:r w:rsidRPr="004951A7">
        <w:rPr>
          <w:rFonts w:asciiTheme="minorHAnsi" w:eastAsiaTheme="minorHAnsi" w:hAnsiTheme="minorHAnsi" w:cstheme="minorHAnsi"/>
          <w:lang w:eastAsia="en-US"/>
        </w:rPr>
        <w:t xml:space="preserve"> Geneviève Lagrois et Serge Gosselin</w:t>
      </w:r>
      <w:r w:rsidR="004F6A1A">
        <w:rPr>
          <w:rFonts w:asciiTheme="minorHAnsi" w:eastAsiaTheme="minorHAnsi" w:hAnsiTheme="minorHAnsi" w:cstheme="minorHAnsi"/>
          <w:lang w:eastAsia="en-US"/>
        </w:rPr>
        <w:t>,</w:t>
      </w:r>
      <w:r w:rsidRPr="004951A7">
        <w:rPr>
          <w:rFonts w:asciiTheme="minorHAnsi" w:eastAsiaTheme="minorHAnsi" w:hAnsiTheme="minorHAnsi" w:cstheme="minorHAnsi"/>
          <w:lang w:eastAsia="en-US"/>
        </w:rPr>
        <w:t xml:space="preserve"> ont suivi les évincés du Château Inn et la reconstruction de l’immeuble s’inscrivant dans le mouvement de l’architecture sociale.</w:t>
      </w:r>
      <w:r w:rsidR="000B5872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4FAB488D" w14:textId="77777777" w:rsidR="000B5872" w:rsidRDefault="000B5872" w:rsidP="000B58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fr-CA"/>
        </w:rPr>
      </w:pPr>
    </w:p>
    <w:p w14:paraId="747439AB" w14:textId="6F1F5877" w:rsidR="006B3FD2" w:rsidRPr="003C5EF3" w:rsidRDefault="00E05388" w:rsidP="00881A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C5EF3">
        <w:rPr>
          <w:rFonts w:asciiTheme="minorHAnsi" w:hAnsiTheme="minorHAnsi" w:cstheme="minorHAnsi"/>
        </w:rPr>
        <w:t xml:space="preserve">Complémentaire à </w:t>
      </w:r>
      <w:r w:rsidR="000B5872" w:rsidRPr="003C5EF3">
        <w:rPr>
          <w:rFonts w:asciiTheme="minorHAnsi" w:hAnsiTheme="minorHAnsi" w:cstheme="minorHAnsi"/>
        </w:rPr>
        <w:t xml:space="preserve">l’exposition, un </w:t>
      </w:r>
      <w:proofErr w:type="spellStart"/>
      <w:r w:rsidR="000B5872" w:rsidRPr="003C5EF3">
        <w:rPr>
          <w:rFonts w:asciiTheme="minorHAnsi" w:hAnsiTheme="minorHAnsi" w:cstheme="minorHAnsi"/>
        </w:rPr>
        <w:t>balado</w:t>
      </w:r>
      <w:proofErr w:type="spellEnd"/>
      <w:r w:rsidR="000B5872" w:rsidRPr="003C5EF3">
        <w:rPr>
          <w:rFonts w:asciiTheme="minorHAnsi" w:hAnsiTheme="minorHAnsi" w:cstheme="minorHAnsi"/>
        </w:rPr>
        <w:t xml:space="preserve"> documentaire en 4 épisodes intitulé « Château Inn »</w:t>
      </w:r>
      <w:r w:rsidR="004F6A1A">
        <w:rPr>
          <w:rFonts w:asciiTheme="minorHAnsi" w:hAnsiTheme="minorHAnsi" w:cstheme="minorHAnsi"/>
        </w:rPr>
        <w:t>,</w:t>
      </w:r>
      <w:r w:rsidR="000B5872" w:rsidRPr="003C5EF3">
        <w:rPr>
          <w:rFonts w:asciiTheme="minorHAnsi" w:hAnsiTheme="minorHAnsi" w:cstheme="minorHAnsi"/>
        </w:rPr>
        <w:t xml:space="preserve"> explore les impacts sociologiques du crime organisé sur une communauté. Produit par </w:t>
      </w:r>
      <w:proofErr w:type="spellStart"/>
      <w:r w:rsidR="000B5872" w:rsidRPr="003C5EF3">
        <w:rPr>
          <w:rFonts w:asciiTheme="minorHAnsi" w:hAnsiTheme="minorHAnsi" w:cstheme="minorHAnsi"/>
        </w:rPr>
        <w:t>Nadagam</w:t>
      </w:r>
      <w:proofErr w:type="spellEnd"/>
      <w:r w:rsidR="000B5872" w:rsidRPr="003C5EF3">
        <w:rPr>
          <w:rFonts w:asciiTheme="minorHAnsi" w:hAnsiTheme="minorHAnsi" w:cstheme="minorHAnsi"/>
        </w:rPr>
        <w:t xml:space="preserve"> fil</w:t>
      </w:r>
      <w:r w:rsidR="00116BBC">
        <w:rPr>
          <w:rFonts w:asciiTheme="minorHAnsi" w:hAnsiTheme="minorHAnsi" w:cstheme="minorHAnsi"/>
        </w:rPr>
        <w:t>m</w:t>
      </w:r>
      <w:r w:rsidR="000B5872" w:rsidRPr="003C5EF3">
        <w:rPr>
          <w:rFonts w:asciiTheme="minorHAnsi" w:hAnsiTheme="minorHAnsi" w:cstheme="minorHAnsi"/>
        </w:rPr>
        <w:t xml:space="preserve">s et réalisé par une équipe de Val-d’Or, </w:t>
      </w:r>
      <w:r w:rsidRPr="003C5EF3">
        <w:rPr>
          <w:rFonts w:asciiTheme="minorHAnsi" w:hAnsiTheme="minorHAnsi" w:cstheme="minorHAnsi"/>
        </w:rPr>
        <w:t xml:space="preserve">en Abitibi-Témiscamingue, </w:t>
      </w:r>
      <w:r w:rsidR="000B5872" w:rsidRPr="003C5EF3">
        <w:rPr>
          <w:rFonts w:asciiTheme="minorHAnsi" w:hAnsiTheme="minorHAnsi" w:cstheme="minorHAnsi"/>
        </w:rPr>
        <w:t>la diffusion d</w:t>
      </w:r>
      <w:r w:rsidRPr="003C5EF3">
        <w:rPr>
          <w:rFonts w:asciiTheme="minorHAnsi" w:hAnsiTheme="minorHAnsi" w:cstheme="minorHAnsi"/>
        </w:rPr>
        <w:t xml:space="preserve">u </w:t>
      </w:r>
      <w:proofErr w:type="spellStart"/>
      <w:r w:rsidRPr="003C5EF3">
        <w:rPr>
          <w:rFonts w:asciiTheme="minorHAnsi" w:hAnsiTheme="minorHAnsi" w:cstheme="minorHAnsi"/>
        </w:rPr>
        <w:t>balado</w:t>
      </w:r>
      <w:proofErr w:type="spellEnd"/>
      <w:r w:rsidRPr="003C5EF3">
        <w:rPr>
          <w:rFonts w:asciiTheme="minorHAnsi" w:hAnsiTheme="minorHAnsi" w:cstheme="minorHAnsi"/>
        </w:rPr>
        <w:t xml:space="preserve"> </w:t>
      </w:r>
      <w:r w:rsidR="000B5872" w:rsidRPr="003C5EF3">
        <w:rPr>
          <w:rFonts w:asciiTheme="minorHAnsi" w:hAnsiTheme="minorHAnsi" w:cstheme="minorHAnsi"/>
        </w:rPr>
        <w:t xml:space="preserve">« Château Inn » </w:t>
      </w:r>
      <w:r w:rsidRPr="003C5EF3">
        <w:rPr>
          <w:rFonts w:asciiTheme="minorHAnsi" w:hAnsiTheme="minorHAnsi" w:cstheme="minorHAnsi"/>
        </w:rPr>
        <w:t xml:space="preserve">sera accessible gratuitement sur </w:t>
      </w:r>
      <w:r w:rsidR="000B5872" w:rsidRPr="003C5EF3">
        <w:rPr>
          <w:rFonts w:asciiTheme="minorHAnsi" w:hAnsiTheme="minorHAnsi" w:cstheme="minorHAnsi"/>
        </w:rPr>
        <w:t xml:space="preserve">la plateforme </w:t>
      </w:r>
      <w:r w:rsidR="006C1B70">
        <w:rPr>
          <w:rFonts w:asciiTheme="minorHAnsi" w:hAnsiTheme="minorHAnsi" w:cstheme="minorHAnsi"/>
        </w:rPr>
        <w:t>Radio-Canada</w:t>
      </w:r>
      <w:r w:rsidR="000B5872" w:rsidRPr="003C5EF3">
        <w:rPr>
          <w:rFonts w:asciiTheme="minorHAnsi" w:hAnsiTheme="minorHAnsi" w:cstheme="minorHAnsi"/>
        </w:rPr>
        <w:t xml:space="preserve"> </w:t>
      </w:r>
      <w:proofErr w:type="spellStart"/>
      <w:r w:rsidR="004F6A1A">
        <w:rPr>
          <w:rFonts w:asciiTheme="minorHAnsi" w:hAnsiTheme="minorHAnsi" w:cstheme="minorHAnsi"/>
        </w:rPr>
        <w:t>Oh</w:t>
      </w:r>
      <w:r w:rsidR="006C1B70">
        <w:rPr>
          <w:rFonts w:asciiTheme="minorHAnsi" w:hAnsiTheme="minorHAnsi" w:cstheme="minorHAnsi"/>
        </w:rPr>
        <w:t>d</w:t>
      </w:r>
      <w:bookmarkStart w:id="0" w:name="_GoBack"/>
      <w:bookmarkEnd w:id="0"/>
      <w:r w:rsidR="006C1B70">
        <w:rPr>
          <w:rFonts w:asciiTheme="minorHAnsi" w:hAnsiTheme="minorHAnsi" w:cstheme="minorHAnsi"/>
        </w:rPr>
        <w:t>io</w:t>
      </w:r>
      <w:proofErr w:type="spellEnd"/>
      <w:r w:rsidR="000B5872" w:rsidRPr="003C5EF3">
        <w:rPr>
          <w:rFonts w:asciiTheme="minorHAnsi" w:hAnsiTheme="minorHAnsi" w:cstheme="minorHAnsi"/>
        </w:rPr>
        <w:t xml:space="preserve">.  </w:t>
      </w:r>
    </w:p>
    <w:p w14:paraId="1847CF63" w14:textId="77777777" w:rsidR="00A21A46" w:rsidRDefault="00A21A46" w:rsidP="00881A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148E192" w14:textId="29812FF1" w:rsidR="00BC63E0" w:rsidRDefault="007F6D16" w:rsidP="00A21A4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2"/>
          <w:szCs w:val="32"/>
          <w:lang w:eastAsia="fr-CA"/>
        </w:rPr>
      </w:pPr>
      <w:r>
        <w:rPr>
          <w:noProof/>
          <w:lang w:eastAsia="fr-CA"/>
        </w:rPr>
        <w:drawing>
          <wp:inline distT="0" distB="0" distL="0" distR="0" wp14:anchorId="0CED6764" wp14:editId="307C16A6">
            <wp:extent cx="2591706" cy="826935"/>
            <wp:effectExtent l="0" t="0" r="0" b="0"/>
            <wp:docPr id="6" name="Image 6" descr="Nadaga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agamv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51"/>
                    <a:stretch/>
                  </pic:blipFill>
                  <pic:spPr bwMode="auto">
                    <a:xfrm>
                      <a:off x="0" y="0"/>
                      <a:ext cx="2674242" cy="85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sz w:val="32"/>
          <w:szCs w:val="32"/>
          <w:lang w:eastAsia="fr-CA"/>
        </w:rPr>
        <w:t xml:space="preserve">    </w:t>
      </w:r>
      <w:r w:rsidR="00622850">
        <w:rPr>
          <w:rFonts w:asciiTheme="minorHAnsi" w:hAnsiTheme="minorHAnsi" w:cstheme="minorHAnsi"/>
          <w:b/>
          <w:noProof/>
          <w:sz w:val="32"/>
          <w:szCs w:val="32"/>
          <w:lang w:eastAsia="fr-CA"/>
        </w:rPr>
        <w:drawing>
          <wp:inline distT="0" distB="0" distL="0" distR="0" wp14:anchorId="62FCE324" wp14:editId="62AF8F70">
            <wp:extent cx="1436400" cy="770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lle_ententeDevCultur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A46">
        <w:rPr>
          <w:rFonts w:asciiTheme="minorHAnsi" w:hAnsiTheme="minorHAnsi" w:cstheme="minorHAnsi"/>
          <w:b/>
          <w:noProof/>
          <w:sz w:val="32"/>
          <w:szCs w:val="32"/>
          <w:lang w:eastAsia="fr-CA"/>
        </w:rPr>
        <w:tab/>
      </w:r>
      <w:r>
        <w:rPr>
          <w:rFonts w:asciiTheme="minorHAnsi" w:hAnsiTheme="minorHAnsi" w:cstheme="minorHAnsi"/>
          <w:b/>
          <w:noProof/>
          <w:sz w:val="32"/>
          <w:szCs w:val="32"/>
          <w:lang w:eastAsia="fr-CA"/>
        </w:rPr>
        <w:t xml:space="preserve"> </w:t>
      </w:r>
      <w:r w:rsidR="00A21A46">
        <w:rPr>
          <w:rFonts w:asciiTheme="minorHAnsi" w:hAnsiTheme="minorHAnsi" w:cstheme="minorHAnsi"/>
          <w:noProof/>
          <w:sz w:val="22"/>
          <w:szCs w:val="22"/>
          <w:lang w:eastAsia="fr-CA"/>
        </w:rPr>
        <w:drawing>
          <wp:inline distT="0" distB="0" distL="0" distR="0" wp14:anchorId="7A92B0A2" wp14:editId="688F32C8">
            <wp:extent cx="1410970" cy="507365"/>
            <wp:effectExtent l="0" t="0" r="0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C_Ohdio_Logo_Couleur_SansContour (2)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8FDD6" w14:textId="77777777" w:rsidR="00A21A46" w:rsidRDefault="00A21A46" w:rsidP="00A21A4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32"/>
          <w:szCs w:val="32"/>
          <w:lang w:eastAsia="fr-CA"/>
        </w:rPr>
      </w:pPr>
    </w:p>
    <w:p w14:paraId="2C94E7CE" w14:textId="77777777" w:rsidR="00D70972" w:rsidRDefault="00D70972" w:rsidP="00D70972">
      <w:pPr>
        <w:jc w:val="center"/>
        <w:rPr>
          <w:rFonts w:asciiTheme="minorHAnsi" w:hAnsiTheme="minorHAnsi" w:cstheme="minorHAnsi"/>
          <w:sz w:val="22"/>
          <w:szCs w:val="22"/>
        </w:rPr>
      </w:pPr>
      <w:r w:rsidRPr="00E20371">
        <w:rPr>
          <w:rFonts w:asciiTheme="minorHAnsi" w:hAnsiTheme="minorHAnsi" w:cstheme="minorHAnsi"/>
          <w:sz w:val="22"/>
          <w:szCs w:val="22"/>
        </w:rPr>
        <w:t>-30-</w:t>
      </w:r>
    </w:p>
    <w:p w14:paraId="6275B5AC" w14:textId="77777777" w:rsidR="00716E8D" w:rsidRDefault="00716E8D" w:rsidP="00823A33">
      <w:pPr>
        <w:rPr>
          <w:rFonts w:asciiTheme="minorHAnsi" w:hAnsiTheme="minorHAnsi" w:cs="Arial"/>
          <w:i/>
          <w:sz w:val="18"/>
          <w:szCs w:val="18"/>
        </w:rPr>
        <w:sectPr w:rsidR="00716E8D" w:rsidSect="00716E8D">
          <w:footerReference w:type="default" r:id="rId13"/>
          <w:type w:val="continuous"/>
          <w:pgSz w:w="12242" w:h="15842" w:code="1"/>
          <w:pgMar w:top="720" w:right="1134" w:bottom="540" w:left="1134" w:header="340" w:footer="403" w:gutter="0"/>
          <w:cols w:sep="1" w:space="720"/>
        </w:sectPr>
      </w:pPr>
    </w:p>
    <w:p w14:paraId="049D4921" w14:textId="22E24D81" w:rsidR="002922AB" w:rsidRDefault="00982BCB" w:rsidP="006B3AA8">
      <w:pPr>
        <w:rPr>
          <w:rFonts w:asciiTheme="minorHAnsi" w:hAnsiTheme="minorHAnsi" w:cs="Arial"/>
          <w:i/>
          <w:sz w:val="18"/>
          <w:szCs w:val="18"/>
        </w:rPr>
      </w:pPr>
      <w:r w:rsidRPr="00714986">
        <w:rPr>
          <w:rFonts w:asciiTheme="minorHAnsi" w:hAnsiTheme="minorHAnsi" w:cs="Arial"/>
          <w:i/>
          <w:sz w:val="18"/>
          <w:szCs w:val="18"/>
        </w:rPr>
        <w:t xml:space="preserve">Source : </w:t>
      </w:r>
      <w:r w:rsidR="00113524" w:rsidRPr="00714986">
        <w:rPr>
          <w:rFonts w:asciiTheme="minorHAnsi" w:hAnsiTheme="minorHAnsi" w:cs="Arial"/>
          <w:i/>
          <w:sz w:val="18"/>
          <w:szCs w:val="18"/>
        </w:rPr>
        <w:tab/>
        <w:t>Carmelle Adam</w:t>
      </w:r>
      <w:r w:rsidRPr="00714986">
        <w:rPr>
          <w:rFonts w:asciiTheme="minorHAnsi" w:hAnsiTheme="minorHAnsi" w:cs="Arial"/>
          <w:i/>
          <w:sz w:val="18"/>
          <w:szCs w:val="18"/>
        </w:rPr>
        <w:t xml:space="preserve">, </w:t>
      </w:r>
      <w:r w:rsidR="00A77392" w:rsidRPr="00714986">
        <w:rPr>
          <w:rFonts w:asciiTheme="minorHAnsi" w:hAnsiTheme="minorHAnsi" w:cs="Arial"/>
          <w:i/>
          <w:sz w:val="18"/>
          <w:szCs w:val="18"/>
        </w:rPr>
        <w:t>Directrice</w:t>
      </w:r>
      <w:r w:rsidR="00113524" w:rsidRPr="00714986">
        <w:rPr>
          <w:rFonts w:asciiTheme="minorHAnsi" w:hAnsiTheme="minorHAnsi" w:cs="Arial"/>
          <w:i/>
          <w:sz w:val="18"/>
          <w:szCs w:val="18"/>
        </w:rPr>
        <w:t xml:space="preserve"> VOART</w:t>
      </w:r>
      <w:r w:rsidR="006B3AA8">
        <w:rPr>
          <w:rFonts w:asciiTheme="minorHAnsi" w:hAnsiTheme="minorHAnsi" w:cs="Arial"/>
          <w:i/>
          <w:sz w:val="18"/>
          <w:szCs w:val="18"/>
        </w:rPr>
        <w:t xml:space="preserve">, (819) 825-0942 </w:t>
      </w:r>
    </w:p>
    <w:p w14:paraId="210B1F4D" w14:textId="77777777" w:rsidR="0087171D" w:rsidRPr="0087171D" w:rsidRDefault="003710BD" w:rsidP="0087171D">
      <w:pPr>
        <w:rPr>
          <w:rFonts w:asciiTheme="minorHAnsi" w:hAnsiTheme="minorHAnsi" w:cs="Arial"/>
          <w:sz w:val="18"/>
          <w:szCs w:val="18"/>
        </w:rPr>
      </w:pPr>
      <w:r w:rsidRPr="00D26606">
        <w:rPr>
          <w:rFonts w:asciiTheme="minorHAnsi" w:hAnsiTheme="minorHAnsi" w:cs="Tahoma"/>
          <w:i/>
          <w:iCs/>
          <w:noProof/>
          <w:sz w:val="18"/>
          <w:szCs w:val="18"/>
          <w:lang w:eastAsia="fr-CA"/>
        </w:rPr>
        <w:drawing>
          <wp:anchor distT="0" distB="0" distL="114300" distR="114300" simplePos="0" relativeHeight="251658240" behindDoc="0" locked="0" layoutInCell="1" allowOverlap="1" wp14:anchorId="41840626" wp14:editId="00ECB41A">
            <wp:simplePos x="0" y="0"/>
            <wp:positionH relativeFrom="column">
              <wp:posOffset>-24765</wp:posOffset>
            </wp:positionH>
            <wp:positionV relativeFrom="paragraph">
              <wp:posOffset>71755</wp:posOffset>
            </wp:positionV>
            <wp:extent cx="3209925" cy="523875"/>
            <wp:effectExtent l="0" t="0" r="9525" b="9525"/>
            <wp:wrapSquare wrapText="bothSides"/>
            <wp:docPr id="5" name="Image 5" descr="S:\Logos\ligne logo\bandeau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ligne logo\bandeau 20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31BA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13C60A30" wp14:editId="2F818485">
            <wp:simplePos x="0" y="0"/>
            <wp:positionH relativeFrom="column">
              <wp:posOffset>5156835</wp:posOffset>
            </wp:positionH>
            <wp:positionV relativeFrom="paragraph">
              <wp:posOffset>79375</wp:posOffset>
            </wp:positionV>
            <wp:extent cx="1428750" cy="647700"/>
            <wp:effectExtent l="0" t="0" r="0" b="0"/>
            <wp:wrapSquare wrapText="bothSides"/>
            <wp:docPr id="3" name="Image 3" descr="S:\voart\1055_VoArt_PAPETERIE\7. Entête\adre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voart\1055_VoArt_PAPETERIE\7. Entête\adress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6623B6" w14:textId="77777777" w:rsidR="00D940DE" w:rsidRDefault="00D940DE" w:rsidP="0087171D">
      <w:pPr>
        <w:rPr>
          <w:rFonts w:asciiTheme="minorHAnsi" w:hAnsiTheme="minorHAnsi" w:cs="Arial"/>
          <w:sz w:val="18"/>
          <w:szCs w:val="18"/>
        </w:rPr>
        <w:sectPr w:rsidR="00D940DE" w:rsidSect="00D940DE">
          <w:type w:val="continuous"/>
          <w:pgSz w:w="12242" w:h="15842" w:code="1"/>
          <w:pgMar w:top="720" w:right="1134" w:bottom="540" w:left="1134" w:header="340" w:footer="403" w:gutter="0"/>
          <w:cols w:sep="1" w:space="720"/>
        </w:sectPr>
      </w:pPr>
    </w:p>
    <w:p w14:paraId="5D3C59B6" w14:textId="0E616058" w:rsidR="0087171D" w:rsidRPr="0087171D" w:rsidRDefault="002907AD" w:rsidP="0087171D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</w:p>
    <w:sectPr w:rsidR="0087171D" w:rsidRPr="0087171D" w:rsidSect="006B3AA8">
      <w:type w:val="continuous"/>
      <w:pgSz w:w="12242" w:h="15842" w:code="1"/>
      <w:pgMar w:top="720" w:right="1134" w:bottom="540" w:left="1134" w:header="340" w:footer="403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ED1F4" w14:textId="77777777" w:rsidR="00FA5316" w:rsidRDefault="00FA5316" w:rsidP="0087171D">
      <w:r>
        <w:separator/>
      </w:r>
    </w:p>
  </w:endnote>
  <w:endnote w:type="continuationSeparator" w:id="0">
    <w:p w14:paraId="17BD399F" w14:textId="77777777" w:rsidR="00FA5316" w:rsidRDefault="00FA5316" w:rsidP="0087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ACA30" w14:textId="77777777" w:rsidR="0087171D" w:rsidRDefault="0087171D">
    <w:pPr>
      <w:pStyle w:val="Pieddepage"/>
    </w:pPr>
  </w:p>
  <w:p w14:paraId="0DBB7692" w14:textId="77777777" w:rsidR="0087171D" w:rsidRDefault="008717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961FD" w14:textId="77777777" w:rsidR="00FA5316" w:rsidRDefault="00FA5316" w:rsidP="0087171D">
      <w:r>
        <w:separator/>
      </w:r>
    </w:p>
  </w:footnote>
  <w:footnote w:type="continuationSeparator" w:id="0">
    <w:p w14:paraId="02C5CA2E" w14:textId="77777777" w:rsidR="00FA5316" w:rsidRDefault="00FA5316" w:rsidP="0087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0AD"/>
    <w:multiLevelType w:val="hybridMultilevel"/>
    <w:tmpl w:val="82DA6082"/>
    <w:lvl w:ilvl="0" w:tplc="F7A87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762B7"/>
    <w:multiLevelType w:val="hybridMultilevel"/>
    <w:tmpl w:val="A022AE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A4756"/>
    <w:multiLevelType w:val="hybridMultilevel"/>
    <w:tmpl w:val="D1AA09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7C06"/>
    <w:multiLevelType w:val="hybridMultilevel"/>
    <w:tmpl w:val="B73857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61D2B"/>
    <w:multiLevelType w:val="hybridMultilevel"/>
    <w:tmpl w:val="87CE93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97DE7"/>
    <w:multiLevelType w:val="hybridMultilevel"/>
    <w:tmpl w:val="C9B0E3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CB"/>
    <w:rsid w:val="00007367"/>
    <w:rsid w:val="0001001A"/>
    <w:rsid w:val="00023818"/>
    <w:rsid w:val="00024053"/>
    <w:rsid w:val="00082F98"/>
    <w:rsid w:val="000968E6"/>
    <w:rsid w:val="000B377A"/>
    <w:rsid w:val="000B5872"/>
    <w:rsid w:val="000D4797"/>
    <w:rsid w:val="000E7541"/>
    <w:rsid w:val="000F5BC3"/>
    <w:rsid w:val="0010283B"/>
    <w:rsid w:val="00106039"/>
    <w:rsid w:val="00113524"/>
    <w:rsid w:val="00116BBC"/>
    <w:rsid w:val="001349CC"/>
    <w:rsid w:val="0013640E"/>
    <w:rsid w:val="0016081D"/>
    <w:rsid w:val="0016435C"/>
    <w:rsid w:val="00172206"/>
    <w:rsid w:val="00175BB8"/>
    <w:rsid w:val="001E2DE8"/>
    <w:rsid w:val="001F2CFE"/>
    <w:rsid w:val="00242D44"/>
    <w:rsid w:val="002907AD"/>
    <w:rsid w:val="002922AB"/>
    <w:rsid w:val="00296E6E"/>
    <w:rsid w:val="002B4F67"/>
    <w:rsid w:val="002D1343"/>
    <w:rsid w:val="002E722E"/>
    <w:rsid w:val="002F4589"/>
    <w:rsid w:val="0032190C"/>
    <w:rsid w:val="003226AA"/>
    <w:rsid w:val="00344CB5"/>
    <w:rsid w:val="00367D71"/>
    <w:rsid w:val="003710BD"/>
    <w:rsid w:val="003755C3"/>
    <w:rsid w:val="003C5EF3"/>
    <w:rsid w:val="003D7D26"/>
    <w:rsid w:val="003E3DC7"/>
    <w:rsid w:val="003E4877"/>
    <w:rsid w:val="00444495"/>
    <w:rsid w:val="004479C4"/>
    <w:rsid w:val="00451223"/>
    <w:rsid w:val="00452B96"/>
    <w:rsid w:val="0048145A"/>
    <w:rsid w:val="00493FDC"/>
    <w:rsid w:val="004951A7"/>
    <w:rsid w:val="004B746F"/>
    <w:rsid w:val="004C4C78"/>
    <w:rsid w:val="004E4565"/>
    <w:rsid w:val="004E6B90"/>
    <w:rsid w:val="004F6A1A"/>
    <w:rsid w:val="0050400E"/>
    <w:rsid w:val="005107DE"/>
    <w:rsid w:val="005405CA"/>
    <w:rsid w:val="00544DC8"/>
    <w:rsid w:val="00545301"/>
    <w:rsid w:val="0056588F"/>
    <w:rsid w:val="00572403"/>
    <w:rsid w:val="00580C9A"/>
    <w:rsid w:val="005A1517"/>
    <w:rsid w:val="005A249B"/>
    <w:rsid w:val="005A5DF6"/>
    <w:rsid w:val="005B1B56"/>
    <w:rsid w:val="005C4D5D"/>
    <w:rsid w:val="005D4FBC"/>
    <w:rsid w:val="005F51D1"/>
    <w:rsid w:val="00616054"/>
    <w:rsid w:val="0061781E"/>
    <w:rsid w:val="00622850"/>
    <w:rsid w:val="00665DD7"/>
    <w:rsid w:val="00670047"/>
    <w:rsid w:val="00690D3B"/>
    <w:rsid w:val="006A4296"/>
    <w:rsid w:val="006A519E"/>
    <w:rsid w:val="006B1D62"/>
    <w:rsid w:val="006B25D5"/>
    <w:rsid w:val="006B3AA8"/>
    <w:rsid w:val="006B3FD2"/>
    <w:rsid w:val="006C1B70"/>
    <w:rsid w:val="006C2B7A"/>
    <w:rsid w:val="006D41B7"/>
    <w:rsid w:val="006D675A"/>
    <w:rsid w:val="00714977"/>
    <w:rsid w:val="00714986"/>
    <w:rsid w:val="00716E8D"/>
    <w:rsid w:val="00795F80"/>
    <w:rsid w:val="007A2DD3"/>
    <w:rsid w:val="007B0794"/>
    <w:rsid w:val="007E0D43"/>
    <w:rsid w:val="007F6D16"/>
    <w:rsid w:val="00805E48"/>
    <w:rsid w:val="008127BA"/>
    <w:rsid w:val="00823A33"/>
    <w:rsid w:val="008356FD"/>
    <w:rsid w:val="0085413A"/>
    <w:rsid w:val="00857CBA"/>
    <w:rsid w:val="008619DE"/>
    <w:rsid w:val="0087171D"/>
    <w:rsid w:val="0087774C"/>
    <w:rsid w:val="00881AAA"/>
    <w:rsid w:val="008832F3"/>
    <w:rsid w:val="008915DB"/>
    <w:rsid w:val="0089263D"/>
    <w:rsid w:val="008A600B"/>
    <w:rsid w:val="008A7F33"/>
    <w:rsid w:val="008B2722"/>
    <w:rsid w:val="008E5478"/>
    <w:rsid w:val="008F195B"/>
    <w:rsid w:val="008F38D3"/>
    <w:rsid w:val="008F4213"/>
    <w:rsid w:val="008F7196"/>
    <w:rsid w:val="00901BB2"/>
    <w:rsid w:val="009440B8"/>
    <w:rsid w:val="00946352"/>
    <w:rsid w:val="009767A4"/>
    <w:rsid w:val="00982BCB"/>
    <w:rsid w:val="009A175B"/>
    <w:rsid w:val="009A6922"/>
    <w:rsid w:val="009B1C78"/>
    <w:rsid w:val="009B3BD4"/>
    <w:rsid w:val="009B5852"/>
    <w:rsid w:val="009D1905"/>
    <w:rsid w:val="009D670F"/>
    <w:rsid w:val="009F06D4"/>
    <w:rsid w:val="009F692F"/>
    <w:rsid w:val="00A02BE5"/>
    <w:rsid w:val="00A1585E"/>
    <w:rsid w:val="00A21A46"/>
    <w:rsid w:val="00A56E56"/>
    <w:rsid w:val="00A633B6"/>
    <w:rsid w:val="00A77392"/>
    <w:rsid w:val="00A974F1"/>
    <w:rsid w:val="00AA60D2"/>
    <w:rsid w:val="00AC51CE"/>
    <w:rsid w:val="00AF5D0E"/>
    <w:rsid w:val="00B023C0"/>
    <w:rsid w:val="00B115D5"/>
    <w:rsid w:val="00B2088D"/>
    <w:rsid w:val="00B67715"/>
    <w:rsid w:val="00B73E42"/>
    <w:rsid w:val="00BA4D3D"/>
    <w:rsid w:val="00BB4D16"/>
    <w:rsid w:val="00BC512E"/>
    <w:rsid w:val="00BC63E0"/>
    <w:rsid w:val="00BD2248"/>
    <w:rsid w:val="00BE424D"/>
    <w:rsid w:val="00BF78CE"/>
    <w:rsid w:val="00C026A1"/>
    <w:rsid w:val="00C14AAA"/>
    <w:rsid w:val="00C23455"/>
    <w:rsid w:val="00C245B8"/>
    <w:rsid w:val="00C253B0"/>
    <w:rsid w:val="00C4302B"/>
    <w:rsid w:val="00C4383B"/>
    <w:rsid w:val="00C502F6"/>
    <w:rsid w:val="00C50E96"/>
    <w:rsid w:val="00C63E6A"/>
    <w:rsid w:val="00C83CAB"/>
    <w:rsid w:val="00C86063"/>
    <w:rsid w:val="00C9019D"/>
    <w:rsid w:val="00C94202"/>
    <w:rsid w:val="00CA1EA6"/>
    <w:rsid w:val="00D0681C"/>
    <w:rsid w:val="00D159ED"/>
    <w:rsid w:val="00D204C0"/>
    <w:rsid w:val="00D33D8E"/>
    <w:rsid w:val="00D47BBD"/>
    <w:rsid w:val="00D567CD"/>
    <w:rsid w:val="00D61729"/>
    <w:rsid w:val="00D70972"/>
    <w:rsid w:val="00D84EAF"/>
    <w:rsid w:val="00D8704E"/>
    <w:rsid w:val="00D940DE"/>
    <w:rsid w:val="00D95F39"/>
    <w:rsid w:val="00D97659"/>
    <w:rsid w:val="00DA59D0"/>
    <w:rsid w:val="00DA626E"/>
    <w:rsid w:val="00DB186B"/>
    <w:rsid w:val="00DB2CE1"/>
    <w:rsid w:val="00DB56A3"/>
    <w:rsid w:val="00DC2C44"/>
    <w:rsid w:val="00DC345E"/>
    <w:rsid w:val="00DD4942"/>
    <w:rsid w:val="00DE39A5"/>
    <w:rsid w:val="00E05388"/>
    <w:rsid w:val="00E1506D"/>
    <w:rsid w:val="00E17CBC"/>
    <w:rsid w:val="00E20371"/>
    <w:rsid w:val="00E370D9"/>
    <w:rsid w:val="00E47339"/>
    <w:rsid w:val="00E50CD7"/>
    <w:rsid w:val="00E67973"/>
    <w:rsid w:val="00E7353C"/>
    <w:rsid w:val="00E759ED"/>
    <w:rsid w:val="00E929A5"/>
    <w:rsid w:val="00E96919"/>
    <w:rsid w:val="00EB4C38"/>
    <w:rsid w:val="00EC1885"/>
    <w:rsid w:val="00ED3FD1"/>
    <w:rsid w:val="00EE56E2"/>
    <w:rsid w:val="00EF0CB9"/>
    <w:rsid w:val="00F0662E"/>
    <w:rsid w:val="00F11E92"/>
    <w:rsid w:val="00F12964"/>
    <w:rsid w:val="00F26BB1"/>
    <w:rsid w:val="00F27C6B"/>
    <w:rsid w:val="00F30DDD"/>
    <w:rsid w:val="00F54BF1"/>
    <w:rsid w:val="00F6553C"/>
    <w:rsid w:val="00F83C0B"/>
    <w:rsid w:val="00FA5316"/>
    <w:rsid w:val="00FA71CA"/>
    <w:rsid w:val="00FB0793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4849"/>
  <w15:chartTrackingRefBased/>
  <w15:docId w15:val="{4BE07711-A528-44BD-BCB4-DF68009F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82BCB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82BCB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982BCB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982BCB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982BCB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982BCB"/>
    <w:pPr>
      <w:spacing w:after="200"/>
    </w:pPr>
    <w:rPr>
      <w:b/>
      <w:bCs/>
      <w:color w:val="5B9BD5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7171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717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7171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17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A51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4A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AAA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display-none">
    <w:name w:val="display-none"/>
    <w:basedOn w:val="Policepardfaut"/>
    <w:rsid w:val="00024053"/>
  </w:style>
  <w:style w:type="table" w:styleId="Grilledutableau">
    <w:name w:val="Table Grid"/>
    <w:basedOn w:val="TableauNormal"/>
    <w:uiPriority w:val="39"/>
    <w:rsid w:val="0029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C2B7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435C"/>
    <w:pPr>
      <w:spacing w:before="100" w:beforeAutospacing="1" w:after="100" w:afterAutospacing="1"/>
    </w:pPr>
    <w:rPr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cid:image002.png@01D87665.BE477C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Education Voart</cp:lastModifiedBy>
  <cp:revision>18</cp:revision>
  <cp:lastPrinted>2022-06-01T20:27:00Z</cp:lastPrinted>
  <dcterms:created xsi:type="dcterms:W3CDTF">2022-06-01T19:25:00Z</dcterms:created>
  <dcterms:modified xsi:type="dcterms:W3CDTF">2022-06-02T15:18:00Z</dcterms:modified>
</cp:coreProperties>
</file>