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666" w:rsidRDefault="00AA1075" w:rsidP="00107666">
      <w:pPr>
        <w:jc w:val="right"/>
      </w:pPr>
      <w:r>
        <w:rPr>
          <w:noProof/>
          <w:lang w:eastAsia="fr-CA"/>
        </w:rPr>
        <w:drawing>
          <wp:anchor distT="0" distB="0" distL="114300" distR="114300" simplePos="0" relativeHeight="251658240" behindDoc="0" locked="0" layoutInCell="1" allowOverlap="1">
            <wp:simplePos x="0" y="0"/>
            <wp:positionH relativeFrom="column">
              <wp:posOffset>-60960</wp:posOffset>
            </wp:positionH>
            <wp:positionV relativeFrom="paragraph">
              <wp:posOffset>-297180</wp:posOffset>
            </wp:positionV>
            <wp:extent cx="2013843" cy="2026920"/>
            <wp:effectExtent l="0" t="0" r="5715" b="0"/>
            <wp:wrapNone/>
            <wp:docPr id="1" name="Image 1" descr="C:\Users\perso\Desktop\Rift-Generique + coordonné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Desktop\Rift-Generique + coordonnée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3843" cy="2026920"/>
                    </a:xfrm>
                    <a:prstGeom prst="rect">
                      <a:avLst/>
                    </a:prstGeom>
                    <a:noFill/>
                    <a:ln>
                      <a:noFill/>
                    </a:ln>
                  </pic:spPr>
                </pic:pic>
              </a:graphicData>
            </a:graphic>
          </wp:anchor>
        </w:drawing>
      </w:r>
    </w:p>
    <w:p w:rsidR="00AA1075" w:rsidRDefault="00AA1075" w:rsidP="00107666">
      <w:pPr>
        <w:jc w:val="right"/>
      </w:pPr>
    </w:p>
    <w:p w:rsidR="00AA1075" w:rsidRDefault="00AA1075" w:rsidP="00107666">
      <w:pPr>
        <w:jc w:val="right"/>
      </w:pPr>
    </w:p>
    <w:p w:rsidR="00AA1075" w:rsidRDefault="00AA1075" w:rsidP="00107666">
      <w:pPr>
        <w:jc w:val="right"/>
      </w:pPr>
    </w:p>
    <w:p w:rsidR="008956DC" w:rsidRDefault="008956DC" w:rsidP="008956DC">
      <w:pPr>
        <w:spacing w:after="0"/>
        <w:jc w:val="right"/>
      </w:pPr>
    </w:p>
    <w:p w:rsidR="008956DC" w:rsidRDefault="008956DC" w:rsidP="008956DC">
      <w:pPr>
        <w:spacing w:after="0"/>
        <w:jc w:val="right"/>
      </w:pPr>
    </w:p>
    <w:p w:rsidR="008956DC" w:rsidRDefault="004B6928" w:rsidP="008956DC">
      <w:pPr>
        <w:spacing w:after="0"/>
        <w:jc w:val="right"/>
      </w:pPr>
      <w:r>
        <w:t>Ville-Marie, le 24 septembre</w:t>
      </w:r>
      <w:r w:rsidR="008956DC">
        <w:t xml:space="preserve"> 201</w:t>
      </w:r>
      <w:r>
        <w:t>8</w:t>
      </w:r>
    </w:p>
    <w:p w:rsidR="008956DC" w:rsidRDefault="008956DC" w:rsidP="008956DC">
      <w:pPr>
        <w:spacing w:after="0"/>
        <w:jc w:val="center"/>
      </w:pPr>
    </w:p>
    <w:p w:rsidR="008956DC" w:rsidRDefault="008956DC" w:rsidP="008956DC">
      <w:pPr>
        <w:spacing w:after="0"/>
        <w:jc w:val="center"/>
      </w:pPr>
    </w:p>
    <w:p w:rsidR="008956DC" w:rsidRDefault="008956DC" w:rsidP="008956DC">
      <w:pPr>
        <w:spacing w:after="0"/>
        <w:jc w:val="center"/>
      </w:pPr>
    </w:p>
    <w:p w:rsidR="00107666" w:rsidRPr="008956DC" w:rsidRDefault="00107666" w:rsidP="008956DC">
      <w:pPr>
        <w:spacing w:after="0"/>
        <w:jc w:val="center"/>
        <w:rPr>
          <w:sz w:val="26"/>
          <w:szCs w:val="26"/>
        </w:rPr>
      </w:pPr>
      <w:r w:rsidRPr="008956DC">
        <w:rPr>
          <w:sz w:val="26"/>
          <w:szCs w:val="26"/>
        </w:rPr>
        <w:t>COMMUNIQUÉ DE PRESSE</w:t>
      </w:r>
    </w:p>
    <w:p w:rsidR="00107666" w:rsidRDefault="00107666" w:rsidP="008956DC">
      <w:pPr>
        <w:spacing w:after="0"/>
        <w:jc w:val="center"/>
        <w:rPr>
          <w:sz w:val="26"/>
          <w:szCs w:val="26"/>
        </w:rPr>
      </w:pPr>
      <w:r w:rsidRPr="008956DC">
        <w:rPr>
          <w:sz w:val="26"/>
          <w:szCs w:val="26"/>
        </w:rPr>
        <w:t>POUR DIFFUSION IMMÉDIATE</w:t>
      </w:r>
    </w:p>
    <w:p w:rsidR="004B6928" w:rsidRDefault="004B6928" w:rsidP="008956DC">
      <w:pPr>
        <w:spacing w:after="0"/>
        <w:jc w:val="center"/>
        <w:rPr>
          <w:sz w:val="26"/>
          <w:szCs w:val="26"/>
        </w:rPr>
      </w:pPr>
    </w:p>
    <w:p w:rsidR="004B6928" w:rsidRPr="004B6928" w:rsidRDefault="004B6928" w:rsidP="004B6928">
      <w:pPr>
        <w:jc w:val="center"/>
        <w:rPr>
          <w:b/>
        </w:rPr>
      </w:pPr>
      <w:r w:rsidRPr="004B6928">
        <w:rPr>
          <w:b/>
        </w:rPr>
        <w:t xml:space="preserve">Renouvellement d’un mandat </w:t>
      </w:r>
      <w:r w:rsidR="002D5D5B">
        <w:rPr>
          <w:b/>
        </w:rPr>
        <w:t>provincial pour le Rift</w:t>
      </w:r>
    </w:p>
    <w:p w:rsidR="00054030" w:rsidRDefault="004B6928" w:rsidP="00054030">
      <w:r>
        <w:t>Ville-Marie, 24 septembre</w:t>
      </w:r>
      <w:r w:rsidR="00107666">
        <w:t xml:space="preserve"> 201</w:t>
      </w:r>
      <w:r>
        <w:t>8</w:t>
      </w:r>
      <w:r w:rsidR="00107666">
        <w:t xml:space="preserve"> –</w:t>
      </w:r>
      <w:r w:rsidR="00054030" w:rsidRPr="00054030">
        <w:t xml:space="preserve"> </w:t>
      </w:r>
      <w:r w:rsidR="00F370E7">
        <w:t xml:space="preserve">Le 17 </w:t>
      </w:r>
      <w:r>
        <w:t xml:space="preserve">septembre dernier, lors de l’Assemblée générale annuelle de </w:t>
      </w:r>
      <w:r w:rsidR="00C13F3C">
        <w:t>Rideau, l’Association professionnelle des diffuseurs,</w:t>
      </w:r>
      <w:r w:rsidR="00F370E7">
        <w:t xml:space="preserve"> </w:t>
      </w:r>
      <w:r w:rsidR="00155B6D">
        <w:t xml:space="preserve">qui avait lieu </w:t>
      </w:r>
      <w:r w:rsidR="002D5D5B">
        <w:t>au Théâtre Gilles-Vigneault à</w:t>
      </w:r>
      <w:r w:rsidR="00C13F3C">
        <w:t xml:space="preserve"> St-Jérôme, l</w:t>
      </w:r>
      <w:r>
        <w:t>es</w:t>
      </w:r>
      <w:r w:rsidR="00C13F3C">
        <w:t xml:space="preserve"> membres ont élus</w:t>
      </w:r>
      <w:r>
        <w:t xml:space="preserve"> le</w:t>
      </w:r>
      <w:r w:rsidR="00C13F3C">
        <w:t>ur</w:t>
      </w:r>
      <w:r>
        <w:t xml:space="preserve"> nouveau conseil d’adminis</w:t>
      </w:r>
      <w:r w:rsidR="00C13F3C">
        <w:t>tration</w:t>
      </w:r>
      <w:r>
        <w:t xml:space="preserve">. </w:t>
      </w:r>
      <w:r w:rsidR="00C13F3C">
        <w:t xml:space="preserve"> La directrice du Rift, </w:t>
      </w:r>
      <w:r>
        <w:t>Amélie Cordeau</w:t>
      </w:r>
      <w:r w:rsidR="00C13F3C">
        <w:t>,</w:t>
      </w:r>
      <w:r>
        <w:t xml:space="preserve"> a été </w:t>
      </w:r>
      <w:r w:rsidR="00C13F3C">
        <w:t>réélue pour un troisième mandat.</w:t>
      </w:r>
    </w:p>
    <w:p w:rsidR="00C13F3C" w:rsidRDefault="004E0178" w:rsidP="00054030">
      <w:r>
        <w:t xml:space="preserve">Le conseil d’administration de Rideau contient 9 administrateurs dont 7 élus par collèges électoraux régionaux représentant ainsi les régions du Québec.  Les deux autres membres sont ultérieurement cooptés par les administrateurs.  Le réseau </w:t>
      </w:r>
      <w:proofErr w:type="spellStart"/>
      <w:r>
        <w:t>Spectour</w:t>
      </w:r>
      <w:proofErr w:type="spellEnd"/>
      <w:r>
        <w:t>, regroupant les diffuseurs de l’Abitibi-Témiscamingue et du Nord</w:t>
      </w:r>
      <w:r w:rsidR="00155B6D">
        <w:t>-du-</w:t>
      </w:r>
      <w:r>
        <w:t>Québec, a nommé Amélie Cordeau pour siéger sur le conseil d’administration de Rideau, lors de leur assemblée générale annuelle tenue le 11 septembre dernier à Rouyn-Noranda.</w:t>
      </w:r>
    </w:p>
    <w:p w:rsidR="004E0178" w:rsidRDefault="004E0178" w:rsidP="00054030">
      <w:r>
        <w:t>La mission de Rideau est de participer au développement et à la reconnaissance de la profession de diffuseur ainsi qu’à la promotion des droits et intérêt de ses membres, afin de favoriser la rencontre entre œuvres et publics.  Cette mission s’incarne par des initiatives favorisant la professionnalisation, par la réalisation de la Bourse Rideau et par une offre variée de ressources allant de l’information à la mutualisation des services.</w:t>
      </w:r>
    </w:p>
    <w:p w:rsidR="004B6928" w:rsidRDefault="00F1349A" w:rsidP="00054030">
      <w:r>
        <w:t>Madame Cordeau se dit très stimulée par sa poursuite au sein du conseil d’administration de Rideau</w:t>
      </w:r>
      <w:r w:rsidR="00FE7418">
        <w:t xml:space="preserve"> pour un troisième mandat</w:t>
      </w:r>
      <w:r>
        <w:t> : « Rideau est une association extrêmement dynamique et importante pour ses membres et pour la diffusion au Québec et dans toute la francophonie.  Avoir le pouls des dossiers chauds au niveau des arts vivants autant au niveau politique que dans les pratiques quotidiennes de mes collègues partout au Québec et au Canada, est riche dans le cadre de mes fonctions</w:t>
      </w:r>
      <w:r w:rsidR="00FE7418">
        <w:t xml:space="preserve">. C’est aussi une vitrine importante pour notre région et </w:t>
      </w:r>
      <w:r w:rsidR="00FE7418">
        <w:lastRenderedPageBreak/>
        <w:t>évidemment j’en profite allègrement pour parler de nos réalités, de nos opportunités, de nos salles et événements! »</w:t>
      </w:r>
    </w:p>
    <w:p w:rsidR="00155B6D" w:rsidRDefault="00155B6D" w:rsidP="00054030"/>
    <w:p w:rsidR="00FE7418" w:rsidRPr="006D03DF" w:rsidRDefault="00FE7418" w:rsidP="00FE7418">
      <w:pPr>
        <w:spacing w:after="0"/>
        <w:rPr>
          <w:b/>
        </w:rPr>
      </w:pPr>
      <w:r w:rsidRPr="006D03DF">
        <w:rPr>
          <w:b/>
        </w:rPr>
        <w:t>Informations supplémentaires :</w:t>
      </w:r>
    </w:p>
    <w:p w:rsidR="00FE7418" w:rsidRDefault="00FE7418" w:rsidP="00FE7418">
      <w:pPr>
        <w:spacing w:after="0"/>
      </w:pPr>
      <w:r>
        <w:t>Rideau existe depuis 1984</w:t>
      </w:r>
    </w:p>
    <w:p w:rsidR="00FE7418" w:rsidRDefault="00FE7418" w:rsidP="006D03DF">
      <w:pPr>
        <w:pStyle w:val="Paragraphedeliste"/>
        <w:numPr>
          <w:ilvl w:val="0"/>
          <w:numId w:val="3"/>
        </w:numPr>
        <w:spacing w:after="0"/>
      </w:pPr>
      <w:r>
        <w:t>L’association compte plus de 170 membres partout à travers la francophonie mondiale (diffuseurs, événements et réseaux de diffusion)</w:t>
      </w:r>
    </w:p>
    <w:p w:rsidR="00FE7418" w:rsidRDefault="00FE7418" w:rsidP="006D03DF">
      <w:pPr>
        <w:pStyle w:val="Paragraphedeliste"/>
        <w:numPr>
          <w:ilvl w:val="0"/>
          <w:numId w:val="3"/>
        </w:numPr>
        <w:spacing w:after="0"/>
      </w:pPr>
      <w:r>
        <w:t>Ce sont 350 salles et festivals sur tout le territoire</w:t>
      </w:r>
    </w:p>
    <w:p w:rsidR="006D03DF" w:rsidRDefault="006D03DF" w:rsidP="006D03DF">
      <w:pPr>
        <w:pStyle w:val="Paragraphedeliste"/>
        <w:numPr>
          <w:ilvl w:val="0"/>
          <w:numId w:val="3"/>
        </w:numPr>
        <w:spacing w:after="0"/>
      </w:pPr>
      <w:r>
        <w:t>14 000 représentations de spectacles et 3.5 millions de spectateurs annuellement</w:t>
      </w:r>
    </w:p>
    <w:p w:rsidR="006D03DF" w:rsidRDefault="006D03DF" w:rsidP="00FE7418">
      <w:pPr>
        <w:spacing w:after="0"/>
      </w:pPr>
    </w:p>
    <w:p w:rsidR="006D03DF" w:rsidRPr="006D03DF" w:rsidRDefault="006D03DF" w:rsidP="006D03DF">
      <w:pPr>
        <w:shd w:val="clear" w:color="auto" w:fill="FFFFFF"/>
        <w:spacing w:after="0" w:line="300" w:lineRule="atLeast"/>
        <w:jc w:val="both"/>
        <w:textAlignment w:val="baseline"/>
        <w:rPr>
          <w:rFonts w:eastAsia="Times New Roman" w:cs="Arial"/>
          <w:color w:val="262626"/>
          <w:lang w:eastAsia="fr-CA"/>
        </w:rPr>
      </w:pPr>
      <w:r w:rsidRPr="006D03DF">
        <w:rPr>
          <w:rFonts w:eastAsia="Times New Roman" w:cs="Arial"/>
          <w:b/>
          <w:bCs/>
          <w:color w:val="262626"/>
          <w:lang w:eastAsia="fr-CA"/>
        </w:rPr>
        <w:t>La Bourse RIDEAU : le plus important congrès francophone des arts de la scène en Amérique</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350 artistes</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320 producteurs et agents</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350 diffuseurs de spectacles</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30 réseaux de diffusion</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35 représentants des médias</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170 observateurs</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50 participants internationaux</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40 animateurs, formateurs et conférenciers</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48 vitrines de spectacles en Sélection officielle</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12 vitrines en programmation de Fins de soirée </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10 présentations express</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une Place du marché dynamique</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une dizaine de rendez-vous satellites</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ateliers de formation, conférences, rencontres informelles</w:t>
      </w:r>
    </w:p>
    <w:p w:rsidR="006D03DF" w:rsidRP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un Forum RIDEAU</w:t>
      </w:r>
    </w:p>
    <w:p w:rsidR="006D03DF" w:rsidRDefault="006D03DF" w:rsidP="006D03DF">
      <w:pPr>
        <w:numPr>
          <w:ilvl w:val="0"/>
          <w:numId w:val="2"/>
        </w:numPr>
        <w:shd w:val="clear" w:color="auto" w:fill="FFFFFF"/>
        <w:spacing w:after="0" w:line="240" w:lineRule="auto"/>
        <w:ind w:left="0"/>
        <w:jc w:val="both"/>
        <w:textAlignment w:val="baseline"/>
        <w:rPr>
          <w:rFonts w:eastAsia="Times New Roman" w:cs="Arial"/>
          <w:color w:val="262626"/>
          <w:lang w:eastAsia="fr-CA"/>
        </w:rPr>
      </w:pPr>
      <w:r w:rsidRPr="006D03DF">
        <w:rPr>
          <w:rFonts w:eastAsia="Times New Roman" w:cs="Arial"/>
          <w:color w:val="262626"/>
          <w:lang w:eastAsia="fr-CA"/>
        </w:rPr>
        <w:t>et pour clore le tout, la Soirée des Prix RIDEAU</w:t>
      </w:r>
    </w:p>
    <w:p w:rsidR="006D03DF" w:rsidRPr="006D03DF" w:rsidRDefault="006D03DF" w:rsidP="00FE7418">
      <w:pPr>
        <w:spacing w:after="0"/>
      </w:pPr>
    </w:p>
    <w:p w:rsidR="00FE7418" w:rsidRDefault="006D03DF" w:rsidP="00FE7418">
      <w:pPr>
        <w:spacing w:after="0"/>
      </w:pPr>
      <w:r>
        <w:t>Pour en savoir davantage, voici un topo de la Fabrique Culturelle sur la Bourse Rideau</w:t>
      </w:r>
    </w:p>
    <w:p w:rsidR="006D03DF" w:rsidRDefault="008965EB" w:rsidP="00FE7418">
      <w:pPr>
        <w:spacing w:after="0"/>
      </w:pPr>
      <w:hyperlink r:id="rId6" w:history="1">
        <w:r w:rsidR="006D03DF" w:rsidRPr="004D5685">
          <w:rPr>
            <w:rStyle w:val="Lienhypertexte"/>
          </w:rPr>
          <w:t>https://www.lafabriqueculturelle.tv/capsules/6654/la-bourse-rideau-un-pivot-pour-le-marche-du-spectacle</w:t>
        </w:r>
      </w:hyperlink>
    </w:p>
    <w:p w:rsidR="00980903" w:rsidRDefault="00980903" w:rsidP="00536A0E"/>
    <w:p w:rsidR="00980903" w:rsidRDefault="00980903" w:rsidP="006D03DF">
      <w:pPr>
        <w:jc w:val="center"/>
      </w:pPr>
      <w:r>
        <w:t>-30-</w:t>
      </w:r>
    </w:p>
    <w:p w:rsidR="00155B6D" w:rsidRDefault="00155B6D" w:rsidP="006D03DF">
      <w:pPr>
        <w:jc w:val="center"/>
      </w:pPr>
    </w:p>
    <w:p w:rsidR="002D5D5B" w:rsidRDefault="006D03DF" w:rsidP="002D5D5B">
      <w:pPr>
        <w:spacing w:after="0"/>
      </w:pPr>
      <w:r>
        <w:t>Source :</w:t>
      </w:r>
      <w:r w:rsidR="00155B6D">
        <w:t xml:space="preserve"> Le Rift I</w:t>
      </w:r>
      <w:r>
        <w:t>nc</w:t>
      </w:r>
      <w:r w:rsidR="00155B6D">
        <w:t>.</w:t>
      </w:r>
      <w:r w:rsidR="002D5D5B">
        <w:t xml:space="preserve"> </w:t>
      </w:r>
    </w:p>
    <w:p w:rsidR="002D5D5B" w:rsidRDefault="002D5D5B" w:rsidP="002D5D5B">
      <w:pPr>
        <w:spacing w:after="0"/>
      </w:pPr>
      <w:r>
        <w:t xml:space="preserve">Et site web de Rideau : </w:t>
      </w:r>
      <w:r w:rsidRPr="002D5D5B">
        <w:t>http://www.rideau-inc.qc.ca/</w:t>
      </w:r>
    </w:p>
    <w:p w:rsidR="002D5D5B" w:rsidRDefault="002D5D5B" w:rsidP="002D5D5B">
      <w:pPr>
        <w:spacing w:after="0"/>
      </w:pPr>
    </w:p>
    <w:p w:rsidR="006D03DF" w:rsidRDefault="006D03DF" w:rsidP="002D5D5B">
      <w:pPr>
        <w:spacing w:after="0"/>
      </w:pPr>
    </w:p>
    <w:sectPr w:rsidR="006D03DF" w:rsidSect="00440A4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57C7"/>
    <w:multiLevelType w:val="multilevel"/>
    <w:tmpl w:val="8A9E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06C20"/>
    <w:multiLevelType w:val="hybridMultilevel"/>
    <w:tmpl w:val="AAC283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3E940F4"/>
    <w:multiLevelType w:val="hybridMultilevel"/>
    <w:tmpl w:val="034A8BDE"/>
    <w:lvl w:ilvl="0" w:tplc="916678E8">
      <w:start w:val="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7666"/>
    <w:rsid w:val="00054030"/>
    <w:rsid w:val="000A2D08"/>
    <w:rsid w:val="00107666"/>
    <w:rsid w:val="00155B6D"/>
    <w:rsid w:val="002D5D5B"/>
    <w:rsid w:val="00317C52"/>
    <w:rsid w:val="003E141C"/>
    <w:rsid w:val="00440A4D"/>
    <w:rsid w:val="004B6928"/>
    <w:rsid w:val="004E0178"/>
    <w:rsid w:val="005346E5"/>
    <w:rsid w:val="00536A0E"/>
    <w:rsid w:val="0066301C"/>
    <w:rsid w:val="006975E8"/>
    <w:rsid w:val="006D03DF"/>
    <w:rsid w:val="006D2727"/>
    <w:rsid w:val="007B7739"/>
    <w:rsid w:val="008956DC"/>
    <w:rsid w:val="008965EB"/>
    <w:rsid w:val="00972F7E"/>
    <w:rsid w:val="00975203"/>
    <w:rsid w:val="00980903"/>
    <w:rsid w:val="00AA1075"/>
    <w:rsid w:val="00C13F3C"/>
    <w:rsid w:val="00CE57B1"/>
    <w:rsid w:val="00EF3D58"/>
    <w:rsid w:val="00F1349A"/>
    <w:rsid w:val="00F370E7"/>
    <w:rsid w:val="00FE234A"/>
    <w:rsid w:val="00FE741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10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1075"/>
    <w:rPr>
      <w:rFonts w:ascii="Tahoma" w:hAnsi="Tahoma" w:cs="Tahoma"/>
      <w:sz w:val="16"/>
      <w:szCs w:val="16"/>
    </w:rPr>
  </w:style>
  <w:style w:type="paragraph" w:styleId="Paragraphedeliste">
    <w:name w:val="List Paragraph"/>
    <w:basedOn w:val="Normal"/>
    <w:uiPriority w:val="34"/>
    <w:qFormat/>
    <w:rsid w:val="007B7739"/>
    <w:pPr>
      <w:ind w:left="720"/>
      <w:contextualSpacing/>
    </w:pPr>
  </w:style>
  <w:style w:type="character" w:styleId="lev">
    <w:name w:val="Strong"/>
    <w:basedOn w:val="Policepardfaut"/>
    <w:uiPriority w:val="22"/>
    <w:qFormat/>
    <w:rsid w:val="006D03DF"/>
    <w:rPr>
      <w:b/>
      <w:bCs/>
    </w:rPr>
  </w:style>
  <w:style w:type="character" w:styleId="Lienhypertexte">
    <w:name w:val="Hyperlink"/>
    <w:basedOn w:val="Policepardfaut"/>
    <w:uiPriority w:val="99"/>
    <w:unhideWhenUsed/>
    <w:rsid w:val="006D03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10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1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96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fabriqueculturelle.tv/capsules/6654/la-bourse-rideau-un-pivot-pour-le-marche-du-spectacl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2898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C.A.C.</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Amélie Cordeau</cp:lastModifiedBy>
  <cp:revision>3</cp:revision>
  <dcterms:created xsi:type="dcterms:W3CDTF">2018-09-24T12:16:00Z</dcterms:created>
  <dcterms:modified xsi:type="dcterms:W3CDTF">2018-09-24T12:18:00Z</dcterms:modified>
</cp:coreProperties>
</file>