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0" w:rsidRPr="00B61F84" w:rsidRDefault="008845A0" w:rsidP="00B61F84">
      <w:pPr>
        <w:spacing w:after="220" w:line="240" w:lineRule="auto"/>
        <w:ind w:left="-567" w:right="-432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B61F84">
        <w:rPr>
          <w:rFonts w:ascii="Arial" w:eastAsia="Times New Roman" w:hAnsi="Arial" w:cs="Arial"/>
          <w:b/>
          <w:bCs/>
          <w:color w:val="000000"/>
          <w:lang w:eastAsia="fr-CA"/>
        </w:rPr>
        <w:t>Communiqué   </w:t>
      </w:r>
    </w:p>
    <w:p w:rsidR="008845A0" w:rsidRPr="00B61F84" w:rsidRDefault="008845A0" w:rsidP="00B61F84">
      <w:pPr>
        <w:spacing w:after="0" w:line="240" w:lineRule="auto"/>
        <w:ind w:left="-567" w:right="-432"/>
        <w:jc w:val="center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b/>
          <w:bCs/>
          <w:color w:val="000000"/>
          <w:lang w:eastAsia="fr-CA"/>
        </w:rPr>
        <w:t>FME 2016 - Créateur de souvenirs uniques</w:t>
      </w:r>
    </w:p>
    <w:p w:rsidR="008845A0" w:rsidRPr="00B61F84" w:rsidRDefault="00E075D4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br/>
      </w:r>
    </w:p>
    <w:p w:rsidR="008845A0" w:rsidRPr="00B61F84" w:rsidRDefault="008845A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b/>
          <w:bCs/>
          <w:color w:val="000000"/>
          <w:lang w:eastAsia="fr-CA"/>
        </w:rPr>
        <w:t xml:space="preserve">Rouyn-Noranda, le 6 septembre 2016 -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Le rideau vient de tomber sur la 14</w:t>
      </w:r>
      <w:r w:rsidRPr="00B61F84">
        <w:rPr>
          <w:rFonts w:ascii="Calibri" w:eastAsia="Times New Roman" w:hAnsi="Calibri" w:cs="Times New Roman"/>
          <w:color w:val="000000"/>
          <w:vertAlign w:val="superscript"/>
          <w:lang w:eastAsia="fr-CA"/>
        </w:rPr>
        <w:t>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édition du </w:t>
      </w:r>
      <w:hyperlink r:id="rId7" w:history="1">
        <w:r w:rsidRPr="00B61F84">
          <w:rPr>
            <w:rStyle w:val="Lienhypertexte"/>
            <w:rFonts w:ascii="Calibri" w:eastAsia="Times New Roman" w:hAnsi="Calibri" w:cs="Times New Roman"/>
            <w:i/>
            <w:iCs/>
            <w:lang w:eastAsia="fr-CA"/>
          </w:rPr>
          <w:t>Festival de musique émergente en Abitibi-Témiscamingue</w:t>
        </w:r>
      </w:hyperlink>
      <w:r w:rsidRPr="00B61F84">
        <w:rPr>
          <w:rFonts w:ascii="Calibri" w:eastAsia="Times New Roman" w:hAnsi="Calibri" w:cs="Times New Roman"/>
          <w:i/>
          <w:iCs/>
          <w:color w:val="000000"/>
          <w:lang w:eastAsia="fr-CA"/>
        </w:rPr>
        <w:t xml:space="preserve">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(FME). Sous le regard approbateur des statues géantes de Jos Dumulon s’est déroulée une magnifique édition marquée à nouveau par le soleil, de nombreuses découvertes musicales et le bonheur contagieux des festivaliers. Des performances mémorables ont eu lieu partout et à tout moment dans la ville de Rouyn-Noranda. </w:t>
      </w:r>
    </w:p>
    <w:p w:rsidR="008845A0" w:rsidRPr="00B61F84" w:rsidRDefault="008845A0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lang w:eastAsia="fr-CA"/>
        </w:rPr>
      </w:pPr>
    </w:p>
    <w:p w:rsidR="009C47D0" w:rsidRDefault="00433841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Les oreilles et le cœur 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bien remplis,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la tête inondée de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souv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enirs et l’âme un brin nostalgique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, nous en sortons avec le sentiment du devoir accompli. Plus de 34 000 entrées ont été comptabilisées cette année. En plus des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quatre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grands événements sur la scène extérieure de la 7</w:t>
      </w:r>
      <w:r w:rsidR="008845A0" w:rsidRPr="00B61F84">
        <w:rPr>
          <w:rFonts w:ascii="Calibri" w:eastAsia="Times New Roman" w:hAnsi="Calibri" w:cs="Times New Roman"/>
          <w:color w:val="000000"/>
          <w:vertAlign w:val="superscript"/>
          <w:lang w:eastAsia="fr-CA"/>
        </w:rPr>
        <w:t>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R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>ue, nous avons affiché complet dans presque toutes les salles de spectacle, et ce, chaque soir.</w:t>
      </w:r>
      <w:r w:rsidR="008845A0" w:rsidRPr="00B61F84">
        <w:rPr>
          <w:rFonts w:ascii="Times New Roman" w:eastAsia="Times New Roman" w:hAnsi="Times New Roman" w:cs="Times New Roman"/>
          <w:lang w:eastAsia="fr-CA"/>
        </w:rPr>
        <w:t xml:space="preserve"> </w:t>
      </w:r>
    </w:p>
    <w:p w:rsidR="009C47D0" w:rsidRPr="00B61F84" w:rsidRDefault="009C47D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</w:p>
    <w:p w:rsidR="008845A0" w:rsidRPr="00B61F84" w:rsidRDefault="008845A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>On constate que le FME p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eut se vivre de bien des façons et tout un chacun y trouve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son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compte. Les curieux passe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nt voir un concert, puis s’en retournent;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les fêtards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rassemblés sur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la 7</w:t>
      </w:r>
      <w:r w:rsidRPr="00B61F84">
        <w:rPr>
          <w:rFonts w:ascii="Calibri" w:eastAsia="Times New Roman" w:hAnsi="Calibri" w:cs="Times New Roman"/>
          <w:color w:val="000000"/>
          <w:vertAlign w:val="superscript"/>
          <w:lang w:eastAsia="fr-CA"/>
        </w:rPr>
        <w:t>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dansent au son des set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s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de DJ et profitent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des installations interactives;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et,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bien sûr, les mélomanes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inconditionnels du rendez-vous,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passeport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en main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depuis le jour J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arpentent les salles de spectacles assidûment. Enfin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il y a les gens de l’industrie musicale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qui, fidèles à leurs habitudes,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 viennent faire leur pèlerinage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témiscabitibien annuel; i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ls étaient une soixantaine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venus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d’Europe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et plus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de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140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du Québec et d’ailleurs au Canada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.  </w:t>
      </w:r>
    </w:p>
    <w:p w:rsidR="00433841" w:rsidRPr="00B61F84" w:rsidRDefault="00433841" w:rsidP="00B61F84">
      <w:pPr>
        <w:spacing w:after="0" w:line="240" w:lineRule="auto"/>
        <w:ind w:left="-567" w:right="-432"/>
        <w:jc w:val="both"/>
        <w:rPr>
          <w:rFonts w:ascii="Calibri" w:eastAsia="Times New Roman" w:hAnsi="Calibri" w:cs="Times New Roman"/>
          <w:color w:val="000000"/>
          <w:lang w:eastAsia="fr-CA"/>
        </w:rPr>
      </w:pPr>
    </w:p>
    <w:p w:rsidR="008845A0" w:rsidRPr="00B61F84" w:rsidRDefault="008845A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>Les bénévoles, gens dévoués et généreux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se dénombraient à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plus de 300 cette année. Ils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ont travaillé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au transport,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à la billetterie et à la radio du Festival CFME, ils ont accueilli les invités et les artistes et ils ont accompli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 xml:space="preserve">bien 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>d’autres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 tâches connexes. Chacun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et chacune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fait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une réelle dif</w:t>
      </w:r>
      <w:r w:rsidR="00B00C58" w:rsidRPr="00B61F84">
        <w:rPr>
          <w:rFonts w:ascii="Calibri" w:eastAsia="Times New Roman" w:hAnsi="Calibri" w:cs="Times New Roman"/>
          <w:color w:val="000000"/>
          <w:lang w:eastAsia="fr-CA"/>
        </w:rPr>
        <w:t>férence.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 xml:space="preserve"> Des ambassadeurs hors pair,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ils s’approprient littéralement l’événement </w:t>
      </w:r>
      <w:r w:rsidR="00B00C58" w:rsidRPr="00B61F84">
        <w:rPr>
          <w:rFonts w:ascii="Calibri" w:eastAsia="Times New Roman" w:hAnsi="Calibri" w:cs="Times New Roman"/>
          <w:color w:val="000000"/>
          <w:lang w:eastAsia="fr-CA"/>
        </w:rPr>
        <w:t>et coupent dans leurs heures de sommeil. C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ette force motrice fait du FME un 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festival bien distinct. Sans eux,</w:t>
      </w:r>
      <w:r w:rsidR="00433841" w:rsidRPr="00B61F84">
        <w:rPr>
          <w:rFonts w:ascii="Calibri" w:eastAsia="Times New Roman" w:hAnsi="Calibri" w:cs="Times New Roman"/>
          <w:color w:val="000000"/>
          <w:lang w:eastAsia="fr-CA"/>
        </w:rPr>
        <w:t xml:space="preserve"> rien de tout cela ne serait possible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>.</w:t>
      </w:r>
    </w:p>
    <w:p w:rsidR="008845A0" w:rsidRPr="00B61F84" w:rsidRDefault="008845A0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lang w:eastAsia="fr-CA"/>
        </w:rPr>
      </w:pPr>
    </w:p>
    <w:p w:rsidR="008845A0" w:rsidRPr="00B61F84" w:rsidRDefault="008845A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>Essenc</w:t>
      </w:r>
      <w:r w:rsidR="00A50C36" w:rsidRPr="00B61F84">
        <w:rPr>
          <w:rFonts w:ascii="Calibri" w:eastAsia="Times New Roman" w:hAnsi="Calibri" w:cs="Times New Roman"/>
          <w:color w:val="000000"/>
          <w:lang w:eastAsia="fr-CA"/>
        </w:rPr>
        <w:t xml:space="preserve">e même de l’événement, les 360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artistes accueillis ce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tte année sont toujours motivés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 à se déplacer au FME en quête de ce public si chaleureux, attentif et passionné. C’est pourquoi des prestations uniques, voire magiques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s’y déroulent.</w:t>
      </w:r>
    </w:p>
    <w:p w:rsidR="008845A0" w:rsidRPr="00B61F84" w:rsidRDefault="008845A0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lang w:eastAsia="fr-CA"/>
        </w:rPr>
      </w:pPr>
    </w:p>
    <w:p w:rsidR="008845A0" w:rsidRPr="00B61F84" w:rsidRDefault="00A6509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Le prix </w:t>
      </w:r>
      <w:r w:rsidRPr="00B61F84">
        <w:rPr>
          <w:rFonts w:ascii="Calibri" w:eastAsia="Times New Roman" w:hAnsi="Calibri" w:cs="Times New Roman"/>
          <w:i/>
          <w:color w:val="000000"/>
          <w:lang w:eastAsia="fr-CA"/>
        </w:rPr>
        <w:t xml:space="preserve">Coup de cœur </w:t>
      </w:r>
      <w:r w:rsidR="008845A0" w:rsidRPr="00B61F84">
        <w:rPr>
          <w:rFonts w:ascii="Calibri" w:eastAsia="Times New Roman" w:hAnsi="Calibri" w:cs="Times New Roman"/>
          <w:i/>
          <w:color w:val="000000"/>
          <w:lang w:eastAsia="fr-CA"/>
        </w:rPr>
        <w:t>Belle et Bum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ira cette anné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>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à la formation </w:t>
      </w:r>
      <w:hyperlink r:id="rId8" w:history="1">
        <w:r w:rsidR="008845A0" w:rsidRPr="00B61F84">
          <w:rPr>
            <w:rStyle w:val="Lienhypertexte"/>
            <w:rFonts w:ascii="Calibri" w:eastAsia="Times New Roman" w:hAnsi="Calibri" w:cs="Times New Roman"/>
            <w:b/>
            <w:bCs/>
            <w:lang w:eastAsia="fr-CA"/>
          </w:rPr>
          <w:t>Paupière</w:t>
        </w:r>
      </w:hyperlink>
      <w:r w:rsidR="008845A0" w:rsidRPr="00B61F84">
        <w:rPr>
          <w:rFonts w:ascii="Calibri" w:eastAsia="Times New Roman" w:hAnsi="Calibri" w:cs="Times New Roman"/>
          <w:b/>
          <w:bCs/>
          <w:color w:val="000000"/>
          <w:lang w:eastAsia="fr-CA"/>
        </w:rPr>
        <w:t>,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lui donnant la chance de se pro</w:t>
      </w:r>
      <w:r w:rsidR="00C919D2" w:rsidRPr="00B61F84">
        <w:rPr>
          <w:rFonts w:ascii="Calibri" w:eastAsia="Times New Roman" w:hAnsi="Calibri" w:cs="Times New Roman"/>
          <w:color w:val="000000"/>
          <w:lang w:eastAsia="fr-CA"/>
        </w:rPr>
        <w:t xml:space="preserve">duire </w:t>
      </w:r>
      <w:r w:rsidR="00055A73" w:rsidRPr="00B61F84">
        <w:rPr>
          <w:rFonts w:ascii="Calibri" w:eastAsia="Times New Roman" w:hAnsi="Calibri" w:cs="Times New Roman"/>
          <w:color w:val="000000"/>
          <w:lang w:eastAsia="fr-CA"/>
        </w:rPr>
        <w:t>à un</w:t>
      </w:r>
      <w:r w:rsidR="00C919D2" w:rsidRPr="00B61F84">
        <w:rPr>
          <w:rFonts w:ascii="Calibri" w:eastAsia="Times New Roman" w:hAnsi="Calibri" w:cs="Times New Roman"/>
          <w:color w:val="000000"/>
          <w:lang w:eastAsia="fr-CA"/>
        </w:rPr>
        <w:t xml:space="preserve"> épisode de cette 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>émission</w:t>
      </w:r>
      <w:r w:rsidR="00C919D2" w:rsidRPr="00B61F84">
        <w:rPr>
          <w:rFonts w:ascii="Calibri" w:eastAsia="Times New Roman" w:hAnsi="Calibri" w:cs="Times New Roman"/>
          <w:color w:val="000000"/>
          <w:lang w:eastAsia="fr-CA"/>
        </w:rPr>
        <w:t xml:space="preserve"> diffusée</w:t>
      </w:r>
      <w:r w:rsidR="008845A0" w:rsidRPr="00B61F84">
        <w:rPr>
          <w:rFonts w:ascii="Calibri" w:eastAsia="Times New Roman" w:hAnsi="Calibri" w:cs="Times New Roman"/>
          <w:color w:val="000000"/>
          <w:lang w:eastAsia="fr-CA"/>
        </w:rPr>
        <w:t xml:space="preserve"> à Télé-Québec. </w:t>
      </w:r>
    </w:p>
    <w:p w:rsidR="008845A0" w:rsidRPr="00B61F84" w:rsidRDefault="008845A0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lang w:eastAsia="fr-CA"/>
        </w:rPr>
      </w:pPr>
    </w:p>
    <w:p w:rsidR="00B61F84" w:rsidRDefault="008845A0" w:rsidP="00B61F84">
      <w:pPr>
        <w:spacing w:after="0" w:line="240" w:lineRule="auto"/>
        <w:ind w:left="-567" w:right="-432"/>
        <w:jc w:val="both"/>
        <w:rPr>
          <w:rFonts w:ascii="Calibri" w:eastAsia="Times New Roman" w:hAnsi="Calibri" w:cs="Times New Roman"/>
          <w:color w:val="000000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t>À l’aube de la préparation de la 15</w:t>
      </w:r>
      <w:r w:rsidRPr="00B61F84">
        <w:rPr>
          <w:rFonts w:ascii="Calibri" w:eastAsia="Times New Roman" w:hAnsi="Calibri" w:cs="Times New Roman"/>
          <w:color w:val="000000"/>
          <w:vertAlign w:val="superscript"/>
          <w:lang w:eastAsia="fr-CA"/>
        </w:rPr>
        <w:t>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édition, l’organisation prendra le temps de faire le point 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et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de réfléchir au plan de développement de l’événement. Comment faire grandir le FME sans le dénaturer, comment accueillir plus de festivaliers en restant authentique 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et à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échelle humaine.</w:t>
      </w:r>
    </w:p>
    <w:p w:rsidR="008845A0" w:rsidRPr="00B61F84" w:rsidRDefault="008845A0" w:rsidP="00B61F84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lang w:eastAsia="fr-CA"/>
        </w:rPr>
      </w:pPr>
      <w:r w:rsidRPr="00B61F84">
        <w:rPr>
          <w:rFonts w:ascii="Calibri" w:eastAsia="Times New Roman" w:hAnsi="Calibri" w:cs="Times New Roman"/>
          <w:color w:val="000000"/>
          <w:lang w:eastAsia="fr-CA"/>
        </w:rPr>
        <w:lastRenderedPageBreak/>
        <w:t xml:space="preserve">Pour y arriver et 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 xml:space="preserve">afin de 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bonifier l’expérience des festivaliers, de nouveaux partenariats stratégiques devront être 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créés et mis en place pour la 15</w:t>
      </w:r>
      <w:r w:rsidR="00A65090" w:rsidRPr="00B61F84">
        <w:rPr>
          <w:rFonts w:ascii="Calibri" w:eastAsia="Times New Roman" w:hAnsi="Calibri" w:cs="Times New Roman"/>
          <w:color w:val="000000"/>
          <w:vertAlign w:val="superscript"/>
          <w:lang w:eastAsia="fr-CA"/>
        </w:rPr>
        <w:t>e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édition du FME</w:t>
      </w:r>
      <w:r w:rsidR="00A65090" w:rsidRPr="00B61F84">
        <w:rPr>
          <w:rFonts w:ascii="Calibri" w:eastAsia="Times New Roman" w:hAnsi="Calibri" w:cs="Times New Roman"/>
          <w:color w:val="000000"/>
          <w:lang w:eastAsia="fr-CA"/>
        </w:rPr>
        <w:t>,</w:t>
      </w:r>
      <w:r w:rsidRPr="00B61F84">
        <w:rPr>
          <w:rFonts w:ascii="Calibri" w:eastAsia="Times New Roman" w:hAnsi="Calibri" w:cs="Times New Roman"/>
          <w:color w:val="000000"/>
          <w:lang w:eastAsia="fr-CA"/>
        </w:rPr>
        <w:t xml:space="preserve"> qui se déroulera du 31 août au 3 septembre 2017. </w:t>
      </w:r>
    </w:p>
    <w:p w:rsidR="00B61F84" w:rsidRPr="00B61F84" w:rsidRDefault="00B61F84" w:rsidP="00B61F84">
      <w:pPr>
        <w:spacing w:after="0" w:line="240" w:lineRule="auto"/>
        <w:ind w:left="-567" w:right="-432"/>
        <w:jc w:val="center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B61F84">
        <w:rPr>
          <w:rFonts w:ascii="Arial" w:eastAsia="Times New Roman" w:hAnsi="Arial" w:cs="Arial"/>
          <w:color w:val="000000"/>
          <w:lang w:eastAsia="fr-CA"/>
        </w:rPr>
        <w:br/>
        <w:t>   </w:t>
      </w:r>
      <w:r w:rsidR="008845A0" w:rsidRPr="00B61F84">
        <w:rPr>
          <w:rFonts w:ascii="Arial" w:eastAsia="Times New Roman" w:hAnsi="Arial" w:cs="Arial"/>
          <w:color w:val="000000"/>
          <w:lang w:eastAsia="fr-CA"/>
        </w:rPr>
        <w:t>  </w:t>
      </w:r>
      <w:r w:rsidR="008845A0" w:rsidRPr="00B61F84">
        <w:rPr>
          <w:rFonts w:ascii="Arial" w:eastAsia="Times New Roman" w:hAnsi="Arial" w:cs="Arial"/>
          <w:b/>
          <w:bCs/>
          <w:color w:val="000000"/>
          <w:lang w:eastAsia="fr-CA"/>
        </w:rPr>
        <w:t> - 30 -</w:t>
      </w:r>
    </w:p>
    <w:p w:rsidR="008845A0" w:rsidRPr="00B61F84" w:rsidRDefault="008845A0" w:rsidP="00B61F84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 w:rsidRPr="00B61F84">
        <w:rPr>
          <w:rFonts w:ascii="Arial" w:eastAsia="Times New Roman" w:hAnsi="Arial" w:cs="Arial"/>
          <w:b/>
          <w:bCs/>
          <w:color w:val="000000"/>
          <w:lang w:eastAsia="fr-CA"/>
        </w:rPr>
        <w:br/>
      </w:r>
      <w:r w:rsidRPr="00B61F8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Source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: FME – 1 877 797-0889</w:t>
      </w:r>
    </w:p>
    <w:p w:rsidR="00BA5F25" w:rsidRPr="00B61F84" w:rsidRDefault="008845A0" w:rsidP="00B61F84">
      <w:pPr>
        <w:spacing w:after="0" w:line="240" w:lineRule="auto"/>
        <w:ind w:left="-567" w:right="-716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 w:rsidRPr="008845A0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</w:r>
      <w:r w:rsidRPr="00B61F8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Relations de presse :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  <w:t>Abitibi-Témiscamingue</w:t>
      </w:r>
      <w:r w:rsidR="00A65090"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: Sonia Demontigny – 819 763-9141 – </w:t>
      </w:r>
      <w:r w:rsidRPr="00B61F84">
        <w:rPr>
          <w:rFonts w:ascii="Arial" w:eastAsia="Times New Roman" w:hAnsi="Arial" w:cs="Arial"/>
          <w:color w:val="000000"/>
          <w:sz w:val="20"/>
          <w:szCs w:val="20"/>
          <w:u w:val="single"/>
          <w:lang w:eastAsia="fr-CA"/>
        </w:rPr>
        <w:t> soniadamour@yahoo.ca</w:t>
      </w:r>
      <w:r w:rsidRPr="00B61F84">
        <w:rPr>
          <w:rFonts w:ascii="Arial" w:eastAsia="Times New Roman" w:hAnsi="Arial" w:cs="Arial"/>
          <w:color w:val="000000"/>
          <w:sz w:val="20"/>
          <w:szCs w:val="20"/>
          <w:u w:val="single"/>
          <w:lang w:eastAsia="fr-CA"/>
        </w:rPr>
        <w:br/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Québec</w:t>
      </w:r>
      <w:r w:rsidR="00A65090"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: Sonia Cesaratto –  514 206-4886 – </w:t>
      </w:r>
      <w:hyperlink r:id="rId9" w:history="1">
        <w:r w:rsidRPr="00B61F8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CA"/>
          </w:rPr>
          <w:t>sonia@cesaratto.com</w:t>
        </w:r>
        <w:r w:rsidRPr="00B61F84">
          <w:rPr>
            <w:rFonts w:ascii="Arial" w:eastAsia="Times New Roman" w:hAnsi="Arial" w:cs="Arial"/>
            <w:color w:val="000000"/>
            <w:sz w:val="20"/>
            <w:szCs w:val="20"/>
            <w:lang w:eastAsia="fr-CA"/>
          </w:rPr>
          <w:br/>
        </w:r>
      </w:hyperlink>
      <w:r w:rsidR="00A65090"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Canada 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: Rebecca Webster – 416 562-5294 – </w:t>
      </w:r>
      <w:hyperlink r:id="rId10" w:history="1">
        <w:r w:rsidRPr="00B61F8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CA"/>
          </w:rPr>
          <w:t>rebecca@webstermediaconsulting.com</w:t>
        </w:r>
        <w:r w:rsidRPr="00B61F84">
          <w:rPr>
            <w:rFonts w:ascii="Arial" w:eastAsia="Times New Roman" w:hAnsi="Arial" w:cs="Arial"/>
            <w:color w:val="000000"/>
            <w:sz w:val="20"/>
            <w:szCs w:val="20"/>
            <w:lang w:eastAsia="fr-CA"/>
          </w:rPr>
          <w:br/>
        </w:r>
      </w:hyperlink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Europe</w:t>
      </w:r>
      <w:r w:rsidR="00A65090"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B61F8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: Lara Orsal – 33.6.09.13.12.26 – </w:t>
      </w:r>
      <w:hyperlink r:id="rId11" w:history="1">
        <w:r w:rsidRPr="00B61F8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CA"/>
          </w:rPr>
          <w:t>lara@ivox.fr</w:t>
        </w:r>
      </w:hyperlink>
    </w:p>
    <w:sectPr w:rsidR="00BA5F25" w:rsidRPr="00B61F84" w:rsidSect="00B61F84">
      <w:headerReference w:type="default" r:id="rId12"/>
      <w:footerReference w:type="default" r:id="rId13"/>
      <w:pgSz w:w="12240" w:h="15840"/>
      <w:pgMar w:top="613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1C" w:rsidRDefault="00624F1C" w:rsidP="00E97FF6">
      <w:pPr>
        <w:spacing w:after="0" w:line="240" w:lineRule="auto"/>
      </w:pPr>
      <w:r>
        <w:separator/>
      </w:r>
    </w:p>
  </w:endnote>
  <w:endnote w:type="continuationSeparator" w:id="0">
    <w:p w:rsidR="00624F1C" w:rsidRDefault="00624F1C" w:rsidP="00E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4" w:rsidRDefault="00B61F84" w:rsidP="00B61F84">
    <w:pPr>
      <w:pStyle w:val="Pieddepage"/>
      <w:tabs>
        <w:tab w:val="clear" w:pos="8640"/>
        <w:tab w:val="right" w:pos="10206"/>
      </w:tabs>
      <w:ind w:left="-1701" w:right="-1566"/>
      <w:rPr>
        <w:noProof/>
        <w:lang w:eastAsia="fr-CA"/>
      </w:rPr>
    </w:pPr>
  </w:p>
  <w:p w:rsidR="00B61F84" w:rsidRDefault="00B61F84" w:rsidP="00B61F84">
    <w:pPr>
      <w:pStyle w:val="Pieddepage"/>
      <w:tabs>
        <w:tab w:val="clear" w:pos="8640"/>
        <w:tab w:val="right" w:pos="10206"/>
      </w:tabs>
      <w:ind w:left="-1701" w:right="-1566"/>
    </w:pPr>
    <w:r>
      <w:rPr>
        <w:noProof/>
        <w:lang w:eastAsia="fr-CA"/>
      </w:rPr>
      <w:drawing>
        <wp:inline distT="0" distB="0" distL="0" distR="0">
          <wp:extent cx="7686675" cy="1010656"/>
          <wp:effectExtent l="19050" t="0" r="9525" b="0"/>
          <wp:docPr id="2" name="Image 1" descr="bas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2875" cy="101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1C" w:rsidRDefault="00624F1C" w:rsidP="00E97FF6">
      <w:pPr>
        <w:spacing w:after="0" w:line="240" w:lineRule="auto"/>
      </w:pPr>
      <w:r>
        <w:separator/>
      </w:r>
    </w:p>
  </w:footnote>
  <w:footnote w:type="continuationSeparator" w:id="0">
    <w:p w:rsidR="00624F1C" w:rsidRDefault="00624F1C" w:rsidP="00E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F6" w:rsidRDefault="00E97FF6" w:rsidP="00E97FF6">
    <w:pPr>
      <w:pStyle w:val="En-tte"/>
      <w:tabs>
        <w:tab w:val="clear" w:pos="8640"/>
        <w:tab w:val="right" w:pos="10490"/>
      </w:tabs>
      <w:ind w:left="-1800" w:right="-1800"/>
    </w:pPr>
    <w:r>
      <w:rPr>
        <w:noProof/>
        <w:lang w:eastAsia="fr-CA"/>
      </w:rPr>
      <w:drawing>
        <wp:inline distT="0" distB="0" distL="0" distR="0">
          <wp:extent cx="7753350" cy="1994872"/>
          <wp:effectExtent l="19050" t="0" r="0" b="0"/>
          <wp:docPr id="1" name="Image 0" descr="Entête communiqué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 communiqué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99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FF6" w:rsidRDefault="00E97FF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A0"/>
    <w:rsid w:val="00055A73"/>
    <w:rsid w:val="001E062A"/>
    <w:rsid w:val="002638FC"/>
    <w:rsid w:val="002C6238"/>
    <w:rsid w:val="00433841"/>
    <w:rsid w:val="0058620E"/>
    <w:rsid w:val="00624F1C"/>
    <w:rsid w:val="00853A15"/>
    <w:rsid w:val="008845A0"/>
    <w:rsid w:val="00922271"/>
    <w:rsid w:val="009C47D0"/>
    <w:rsid w:val="00A50C36"/>
    <w:rsid w:val="00A65090"/>
    <w:rsid w:val="00B00C58"/>
    <w:rsid w:val="00B61F84"/>
    <w:rsid w:val="00B97017"/>
    <w:rsid w:val="00BA5F25"/>
    <w:rsid w:val="00C919D2"/>
    <w:rsid w:val="00D20D54"/>
    <w:rsid w:val="00DB5E15"/>
    <w:rsid w:val="00E075D4"/>
    <w:rsid w:val="00E73376"/>
    <w:rsid w:val="00E97FF6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845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7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FF6"/>
  </w:style>
  <w:style w:type="paragraph" w:styleId="Pieddepage">
    <w:name w:val="footer"/>
    <w:basedOn w:val="Normal"/>
    <w:link w:val="PieddepageCar"/>
    <w:uiPriority w:val="99"/>
    <w:semiHidden/>
    <w:unhideWhenUsed/>
    <w:rsid w:val="00E97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FF6"/>
  </w:style>
  <w:style w:type="paragraph" w:styleId="Textedebulles">
    <w:name w:val="Balloon Text"/>
    <w:basedOn w:val="Normal"/>
    <w:link w:val="TextedebullesCar"/>
    <w:uiPriority w:val="99"/>
    <w:semiHidden/>
    <w:unhideWhenUsed/>
    <w:rsid w:val="00E9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pieremusic.bandcamp.com/releas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meat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ra@ivox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becca@webstermedia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ia@cesaratt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D1C0-877B-4042-B142-2FC55473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Gagné</dc:creator>
  <cp:lastModifiedBy>Claudine Gagné</cp:lastModifiedBy>
  <cp:revision>4</cp:revision>
  <dcterms:created xsi:type="dcterms:W3CDTF">2016-09-06T16:01:00Z</dcterms:created>
  <dcterms:modified xsi:type="dcterms:W3CDTF">2016-09-06T16:05:00Z</dcterms:modified>
</cp:coreProperties>
</file>