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24FD" w14:textId="0EADEBB9" w:rsidR="00A00C0C" w:rsidRPr="00017900" w:rsidRDefault="00A00C0C" w:rsidP="00A00C0C">
      <w:pPr>
        <w:pStyle w:val="Titre1"/>
        <w:ind w:left="62"/>
        <w:jc w:val="right"/>
        <w:rPr>
          <w:rFonts w:ascii="Tahoma" w:hAnsi="Tahoma" w:cs="Tahoma"/>
          <w:b w:val="0"/>
          <w:bCs w:val="0"/>
          <w:i w:val="0"/>
          <w:iCs w:val="0"/>
          <w:sz w:val="23"/>
          <w:lang w:val="en-CA"/>
        </w:rPr>
      </w:pPr>
      <w:r w:rsidRPr="00EC41A4">
        <w:rPr>
          <w:lang w:val="en-CA"/>
        </w:rPr>
        <w:tab/>
      </w:r>
      <w:r w:rsidR="00EC41A4">
        <w:rPr>
          <w:rFonts w:ascii="Tahoma" w:hAnsi="Tahoma" w:cs="Tahoma"/>
          <w:b w:val="0"/>
          <w:bCs w:val="0"/>
          <w:i w:val="0"/>
          <w:iCs w:val="0"/>
          <w:sz w:val="23"/>
          <w:lang w:eastAsia="fr-CA"/>
        </w:rPr>
        <w:drawing>
          <wp:inline distT="0" distB="0" distL="0" distR="0" wp14:anchorId="4138E1C9" wp14:editId="1CC8E8CD">
            <wp:extent cx="846000" cy="871200"/>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rt-et-ancien-2.jpg"/>
                    <pic:cNvPicPr/>
                  </pic:nvPicPr>
                  <pic:blipFill>
                    <a:blip r:embed="rId7">
                      <a:extLst>
                        <a:ext uri="{28A0092B-C50C-407E-A947-70E740481C1C}">
                          <a14:useLocalDpi xmlns:a14="http://schemas.microsoft.com/office/drawing/2010/main" val="0"/>
                        </a:ext>
                      </a:extLst>
                    </a:blip>
                    <a:stretch>
                      <a:fillRect/>
                    </a:stretch>
                  </pic:blipFill>
                  <pic:spPr>
                    <a:xfrm>
                      <a:off x="0" y="0"/>
                      <a:ext cx="846000" cy="871200"/>
                    </a:xfrm>
                    <a:prstGeom prst="rect">
                      <a:avLst/>
                    </a:prstGeom>
                  </pic:spPr>
                </pic:pic>
              </a:graphicData>
            </a:graphic>
          </wp:inline>
        </w:drawing>
      </w:r>
      <w:r>
        <w:rPr>
          <w:rFonts w:ascii="Tahoma" w:hAnsi="Tahoma" w:cs="Tahoma"/>
          <w:b w:val="0"/>
          <w:bCs w:val="0"/>
          <w:i w:val="0"/>
          <w:iCs w:val="0"/>
          <w:sz w:val="23"/>
          <w:lang w:val="en-CA"/>
        </w:rPr>
        <w:t xml:space="preserve"> </w:t>
      </w:r>
    </w:p>
    <w:p w14:paraId="4FF3778B" w14:textId="1129279E" w:rsidR="00EC41A4" w:rsidRPr="00EC41A4" w:rsidRDefault="00A00C0C" w:rsidP="00EC41A4">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257C1A98" w14:textId="70F8F046" w:rsidR="006A5777" w:rsidRPr="00292A4D" w:rsidRDefault="00970EDE" w:rsidP="006A5777">
      <w:pPr>
        <w:jc w:val="center"/>
        <w:rPr>
          <w:rFonts w:ascii="Tahoma" w:hAnsi="Tahoma" w:cs="Tahoma"/>
          <w:b/>
          <w:bCs/>
          <w:i/>
          <w:iCs/>
        </w:rPr>
      </w:pPr>
      <w:r w:rsidRPr="00292A4D">
        <w:rPr>
          <w:rFonts w:ascii="Tahoma" w:hAnsi="Tahoma" w:cs="Tahoma"/>
          <w:b/>
          <w:bCs/>
          <w:i/>
          <w:iCs/>
        </w:rPr>
        <w:t>Coexistence</w:t>
      </w:r>
    </w:p>
    <w:p w14:paraId="33C2502C" w14:textId="081363FF" w:rsidR="00A00C0C" w:rsidRPr="00E74198" w:rsidRDefault="00A00C0C" w:rsidP="00A00C0C">
      <w:pPr>
        <w:jc w:val="both"/>
        <w:rPr>
          <w:rFonts w:ascii="Tahoma" w:hAnsi="Tahoma" w:cs="Tahoma"/>
          <w:sz w:val="20"/>
          <w:szCs w:val="20"/>
        </w:rPr>
      </w:pPr>
      <w:r w:rsidRPr="00E74198">
        <w:rPr>
          <w:rFonts w:ascii="Tahoma" w:hAnsi="Tahoma" w:cs="Tahoma"/>
          <w:sz w:val="20"/>
          <w:szCs w:val="20"/>
        </w:rPr>
        <w:t xml:space="preserve">Val-d’Or – </w:t>
      </w:r>
      <w:r w:rsidR="00030A99">
        <w:rPr>
          <w:rFonts w:ascii="Tahoma" w:hAnsi="Tahoma" w:cs="Tahoma"/>
          <w:sz w:val="20"/>
          <w:szCs w:val="20"/>
        </w:rPr>
        <w:t>le 3 février</w:t>
      </w:r>
      <w:r w:rsidR="00970EDE">
        <w:rPr>
          <w:rFonts w:ascii="Tahoma" w:hAnsi="Tahoma" w:cs="Tahoma"/>
          <w:sz w:val="20"/>
          <w:szCs w:val="20"/>
        </w:rPr>
        <w:t xml:space="preserve"> 2018</w:t>
      </w:r>
      <w:r w:rsidRPr="00E74198">
        <w:rPr>
          <w:rFonts w:ascii="Tahoma" w:hAnsi="Tahoma" w:cs="Tahoma"/>
          <w:sz w:val="20"/>
          <w:szCs w:val="20"/>
        </w:rPr>
        <w:t xml:space="preserve"> - Le Centre d'exposition de Val-d’Or présente, </w:t>
      </w:r>
      <w:r w:rsidRPr="00E74198">
        <w:rPr>
          <w:rFonts w:ascii="Tahoma" w:hAnsi="Tahoma" w:cs="Tahoma"/>
          <w:b/>
          <w:sz w:val="20"/>
          <w:szCs w:val="20"/>
        </w:rPr>
        <w:t xml:space="preserve">du </w:t>
      </w:r>
      <w:r w:rsidR="00970EDE">
        <w:rPr>
          <w:rFonts w:ascii="Tahoma" w:hAnsi="Tahoma" w:cs="Tahoma"/>
          <w:b/>
          <w:sz w:val="20"/>
          <w:szCs w:val="20"/>
        </w:rPr>
        <w:t>23 février au 29 avril</w:t>
      </w:r>
      <w:r w:rsidR="004B3DE3">
        <w:rPr>
          <w:rFonts w:ascii="Tahoma" w:hAnsi="Tahoma" w:cs="Tahoma"/>
          <w:b/>
          <w:sz w:val="20"/>
          <w:szCs w:val="20"/>
        </w:rPr>
        <w:t xml:space="preserve"> 2018</w:t>
      </w:r>
      <w:r w:rsidRPr="00E74198">
        <w:rPr>
          <w:rFonts w:ascii="Tahoma" w:hAnsi="Tahoma" w:cs="Tahoma"/>
          <w:sz w:val="20"/>
          <w:szCs w:val="20"/>
        </w:rPr>
        <w:t xml:space="preserve">, </w:t>
      </w:r>
      <w:r w:rsidR="00970EDE">
        <w:rPr>
          <w:rFonts w:ascii="Tahoma" w:hAnsi="Tahoma" w:cs="Tahoma"/>
          <w:sz w:val="20"/>
          <w:szCs w:val="20"/>
        </w:rPr>
        <w:t>deux</w:t>
      </w:r>
      <w:r w:rsidR="004B3DE3">
        <w:rPr>
          <w:rFonts w:ascii="Tahoma" w:hAnsi="Tahoma" w:cs="Tahoma"/>
          <w:sz w:val="20"/>
          <w:szCs w:val="20"/>
        </w:rPr>
        <w:t xml:space="preserve"> expositions regroupées sous le thème </w:t>
      </w:r>
      <w:r w:rsidR="00970EDE">
        <w:rPr>
          <w:rFonts w:ascii="Tahoma" w:hAnsi="Tahoma" w:cs="Tahoma"/>
          <w:b/>
          <w:i/>
          <w:sz w:val="20"/>
          <w:szCs w:val="20"/>
        </w:rPr>
        <w:t>Coexistence</w:t>
      </w:r>
      <w:r w:rsidR="004B3DE3">
        <w:rPr>
          <w:rFonts w:ascii="Tahoma" w:hAnsi="Tahoma" w:cs="Tahoma"/>
          <w:sz w:val="20"/>
          <w:szCs w:val="20"/>
        </w:rPr>
        <w:t xml:space="preserve"> sous le commissariat de Mme </w:t>
      </w:r>
      <w:r w:rsidR="00970EDE">
        <w:rPr>
          <w:rFonts w:ascii="Tahoma" w:hAnsi="Tahoma" w:cs="Tahoma"/>
          <w:sz w:val="20"/>
          <w:szCs w:val="20"/>
        </w:rPr>
        <w:t>Anne-Laure Bourdaleix-Manin</w:t>
      </w:r>
      <w:r w:rsidR="004B3DE3">
        <w:rPr>
          <w:rFonts w:ascii="Tahoma" w:hAnsi="Tahoma" w:cs="Tahoma"/>
          <w:sz w:val="20"/>
          <w:szCs w:val="20"/>
        </w:rPr>
        <w:t xml:space="preserve">. </w:t>
      </w:r>
      <w:r w:rsidR="00006225" w:rsidRPr="00E74198">
        <w:rPr>
          <w:rFonts w:ascii="Tahoma" w:hAnsi="Tahoma" w:cs="Tahoma"/>
          <w:sz w:val="20"/>
          <w:szCs w:val="20"/>
        </w:rPr>
        <w:t xml:space="preserve">Le vernissage en présence </w:t>
      </w:r>
      <w:r w:rsidR="004B3DE3">
        <w:rPr>
          <w:rFonts w:ascii="Tahoma" w:hAnsi="Tahoma" w:cs="Tahoma"/>
          <w:sz w:val="20"/>
          <w:szCs w:val="20"/>
        </w:rPr>
        <w:t>des artistes</w:t>
      </w:r>
      <w:r w:rsidR="00006225" w:rsidRPr="00E74198">
        <w:rPr>
          <w:rFonts w:ascii="Tahoma" w:hAnsi="Tahoma" w:cs="Tahoma"/>
          <w:sz w:val="20"/>
          <w:szCs w:val="20"/>
        </w:rPr>
        <w:t xml:space="preserve"> </w:t>
      </w:r>
      <w:r w:rsidRPr="00E74198">
        <w:rPr>
          <w:rFonts w:ascii="Tahoma" w:hAnsi="Tahoma" w:cs="Tahoma"/>
          <w:sz w:val="20"/>
          <w:szCs w:val="20"/>
        </w:rPr>
        <w:t xml:space="preserve">aura lieu le </w:t>
      </w:r>
      <w:r w:rsidR="00006225" w:rsidRPr="00E74198">
        <w:rPr>
          <w:rFonts w:ascii="Tahoma" w:hAnsi="Tahoma" w:cs="Tahoma"/>
          <w:b/>
          <w:sz w:val="20"/>
          <w:szCs w:val="20"/>
        </w:rPr>
        <w:t xml:space="preserve">vendredi </w:t>
      </w:r>
      <w:r w:rsidR="00970EDE">
        <w:rPr>
          <w:rFonts w:ascii="Tahoma" w:hAnsi="Tahoma" w:cs="Tahoma"/>
          <w:b/>
          <w:sz w:val="20"/>
          <w:szCs w:val="20"/>
        </w:rPr>
        <w:t>23 février</w:t>
      </w:r>
      <w:r w:rsidRPr="00E74198">
        <w:rPr>
          <w:rFonts w:ascii="Tahoma" w:hAnsi="Tahoma" w:cs="Tahoma"/>
          <w:b/>
          <w:sz w:val="20"/>
          <w:szCs w:val="20"/>
        </w:rPr>
        <w:t xml:space="preserve"> </w:t>
      </w:r>
      <w:r w:rsidR="00006225" w:rsidRPr="00E74198">
        <w:rPr>
          <w:rFonts w:ascii="Tahoma" w:hAnsi="Tahoma" w:cs="Tahoma"/>
          <w:b/>
          <w:sz w:val="20"/>
          <w:szCs w:val="20"/>
        </w:rPr>
        <w:t>de 17</w:t>
      </w:r>
      <w:r w:rsidR="00157EED">
        <w:rPr>
          <w:rFonts w:ascii="Tahoma" w:hAnsi="Tahoma" w:cs="Tahoma"/>
          <w:b/>
          <w:sz w:val="20"/>
          <w:szCs w:val="20"/>
        </w:rPr>
        <w:t xml:space="preserve"> </w:t>
      </w:r>
      <w:r w:rsidR="00006225" w:rsidRPr="00E74198">
        <w:rPr>
          <w:rFonts w:ascii="Tahoma" w:hAnsi="Tahoma" w:cs="Tahoma"/>
          <w:b/>
          <w:sz w:val="20"/>
          <w:szCs w:val="20"/>
        </w:rPr>
        <w:t xml:space="preserve">h à </w:t>
      </w:r>
      <w:r w:rsidR="00E64D52">
        <w:rPr>
          <w:rFonts w:ascii="Tahoma" w:hAnsi="Tahoma" w:cs="Tahoma"/>
          <w:b/>
          <w:sz w:val="20"/>
          <w:szCs w:val="20"/>
        </w:rPr>
        <w:t>19</w:t>
      </w:r>
      <w:r w:rsidR="00157EED">
        <w:rPr>
          <w:rFonts w:ascii="Tahoma" w:hAnsi="Tahoma" w:cs="Tahoma"/>
          <w:b/>
          <w:sz w:val="20"/>
          <w:szCs w:val="20"/>
        </w:rPr>
        <w:t xml:space="preserve"> </w:t>
      </w:r>
      <w:r w:rsidR="00006225" w:rsidRPr="00E74198">
        <w:rPr>
          <w:rFonts w:ascii="Tahoma" w:hAnsi="Tahoma" w:cs="Tahoma"/>
          <w:b/>
          <w:sz w:val="20"/>
          <w:szCs w:val="20"/>
        </w:rPr>
        <w:t>h</w:t>
      </w:r>
      <w:r w:rsidR="00970EDE">
        <w:rPr>
          <w:rFonts w:ascii="Tahoma" w:hAnsi="Tahoma" w:cs="Tahoma"/>
          <w:sz w:val="20"/>
          <w:szCs w:val="20"/>
        </w:rPr>
        <w:t>.</w:t>
      </w:r>
    </w:p>
    <w:p w14:paraId="2DDABC3E" w14:textId="43BFD006" w:rsidR="002176DC" w:rsidRDefault="002176DC" w:rsidP="00A00C0C">
      <w:pPr>
        <w:jc w:val="both"/>
        <w:rPr>
          <w:rFonts w:ascii="Tahoma" w:hAnsi="Tahoma" w:cs="Tahoma"/>
          <w:sz w:val="20"/>
          <w:szCs w:val="20"/>
        </w:rPr>
      </w:pPr>
    </w:p>
    <w:p w14:paraId="6FB42434" w14:textId="77777777" w:rsidR="00DD30B2" w:rsidRPr="00DD30B2" w:rsidRDefault="00DD30B2" w:rsidP="006A5777">
      <w:pPr>
        <w:jc w:val="both"/>
        <w:rPr>
          <w:rFonts w:ascii="Tahoma" w:hAnsi="Tahoma" w:cs="Tahoma"/>
          <w:sz w:val="20"/>
          <w:szCs w:val="20"/>
        </w:rPr>
      </w:pPr>
      <w:r w:rsidRPr="00DD30B2">
        <w:rPr>
          <w:rFonts w:ascii="Tahoma" w:hAnsi="Tahoma" w:cs="Tahoma"/>
          <w:sz w:val="20"/>
          <w:szCs w:val="20"/>
        </w:rPr>
        <w:t>La coexistence correspond à une idée de relation pacifique mais limitée : non-agression, respect, non-ingérence.</w:t>
      </w:r>
    </w:p>
    <w:p w14:paraId="12831BE1" w14:textId="408A39A6" w:rsidR="00DD30B2" w:rsidRDefault="00DD30B2" w:rsidP="006A5777">
      <w:pPr>
        <w:jc w:val="both"/>
      </w:pPr>
      <w:r w:rsidRPr="00DD30B2">
        <w:rPr>
          <w:rFonts w:ascii="Tahoma" w:hAnsi="Tahoma" w:cs="Tahoma"/>
          <w:sz w:val="20"/>
          <w:szCs w:val="20"/>
        </w:rPr>
        <w:t xml:space="preserve">En partant </w:t>
      </w:r>
      <w:r>
        <w:rPr>
          <w:rFonts w:ascii="Tahoma" w:hAnsi="Tahoma" w:cs="Tahoma"/>
          <w:sz w:val="20"/>
          <w:szCs w:val="20"/>
        </w:rPr>
        <w:t>de ce concept</w:t>
      </w:r>
      <w:r w:rsidRPr="00DD30B2">
        <w:rPr>
          <w:rFonts w:ascii="Tahoma" w:hAnsi="Tahoma" w:cs="Tahoma"/>
          <w:sz w:val="20"/>
          <w:szCs w:val="20"/>
        </w:rPr>
        <w:t>, le Collectif ITWÉ et l’artiste Jean-Ambroise Vesac présentent leurs créations</w:t>
      </w:r>
      <w:r w:rsidR="006A5777">
        <w:rPr>
          <w:rFonts w:ascii="Tahoma" w:hAnsi="Tahoma" w:cs="Tahoma"/>
          <w:sz w:val="20"/>
          <w:szCs w:val="20"/>
        </w:rPr>
        <w:t xml:space="preserve"> </w:t>
      </w:r>
      <w:r w:rsidRPr="00DD30B2">
        <w:rPr>
          <w:rFonts w:ascii="Tahoma" w:hAnsi="Tahoma" w:cs="Tahoma"/>
          <w:sz w:val="20"/>
          <w:szCs w:val="20"/>
        </w:rPr>
        <w:t xml:space="preserve">respectives par le biais d’installations interactives ou immersives faisant valoir la coexistence d’identités distinctes </w:t>
      </w:r>
      <w:r>
        <w:rPr>
          <w:rFonts w:ascii="Tahoma" w:hAnsi="Tahoma" w:cs="Tahoma"/>
          <w:sz w:val="20"/>
          <w:szCs w:val="20"/>
        </w:rPr>
        <w:t xml:space="preserve">et de territoires partagés, </w:t>
      </w:r>
      <w:r w:rsidRPr="00DD30B2">
        <w:rPr>
          <w:rFonts w:ascii="Tahoma" w:hAnsi="Tahoma" w:cs="Tahoma"/>
          <w:sz w:val="20"/>
          <w:szCs w:val="20"/>
        </w:rPr>
        <w:t>via les couleurs, les sons, la lumière</w:t>
      </w:r>
      <w:r>
        <w:rPr>
          <w:rFonts w:ascii="Tahoma" w:hAnsi="Tahoma" w:cs="Tahoma"/>
          <w:sz w:val="20"/>
          <w:szCs w:val="20"/>
        </w:rPr>
        <w:t>,</w:t>
      </w:r>
      <w:r w:rsidRPr="00DD30B2">
        <w:rPr>
          <w:rFonts w:ascii="Tahoma" w:hAnsi="Tahoma" w:cs="Tahoma"/>
          <w:sz w:val="20"/>
          <w:szCs w:val="20"/>
        </w:rPr>
        <w:t xml:space="preserve"> et la coexistence de l’humain et de la robotique</w:t>
      </w:r>
      <w:r w:rsidR="00DF7C8C">
        <w:rPr>
          <w:rFonts w:ascii="Tahoma" w:hAnsi="Tahoma" w:cs="Tahoma"/>
          <w:sz w:val="20"/>
          <w:szCs w:val="20"/>
        </w:rPr>
        <w:t xml:space="preserve"> et</w:t>
      </w:r>
      <w:r w:rsidRPr="00DD30B2">
        <w:rPr>
          <w:rFonts w:ascii="Tahoma" w:hAnsi="Tahoma" w:cs="Tahoma"/>
          <w:sz w:val="20"/>
          <w:szCs w:val="20"/>
        </w:rPr>
        <w:t xml:space="preserve"> l’humain et </w:t>
      </w:r>
      <w:r w:rsidR="00C853CB">
        <w:rPr>
          <w:rFonts w:ascii="Tahoma" w:hAnsi="Tahoma" w:cs="Tahoma"/>
          <w:sz w:val="20"/>
          <w:szCs w:val="20"/>
        </w:rPr>
        <w:t>son environnement</w:t>
      </w:r>
      <w:r w:rsidRPr="00DD30B2">
        <w:rPr>
          <w:rFonts w:ascii="Tahoma" w:hAnsi="Tahoma" w:cs="Tahoma"/>
          <w:sz w:val="20"/>
          <w:szCs w:val="20"/>
        </w:rPr>
        <w:t>.</w:t>
      </w:r>
      <w:r>
        <w:rPr>
          <w:rFonts w:ascii="Tahoma" w:hAnsi="Tahoma" w:cs="Tahoma"/>
          <w:sz w:val="20"/>
          <w:szCs w:val="20"/>
        </w:rPr>
        <w:t xml:space="preserve"> </w:t>
      </w:r>
    </w:p>
    <w:p w14:paraId="3CFB9C54" w14:textId="7587591B" w:rsidR="00F73410" w:rsidRPr="00C853CB" w:rsidRDefault="00F73410" w:rsidP="00C853CB">
      <w:pPr>
        <w:jc w:val="both"/>
        <w:rPr>
          <w:rFonts w:ascii="Tahoma" w:hAnsi="Tahoma" w:cs="Tahoma"/>
          <w:sz w:val="20"/>
          <w:szCs w:val="20"/>
        </w:rPr>
      </w:pPr>
    </w:p>
    <w:p w14:paraId="62F581D2" w14:textId="1721BF46" w:rsidR="00F73410" w:rsidRDefault="00030A99" w:rsidP="00A00C0C">
      <w:pPr>
        <w:pStyle w:val="Corpsdetexte2"/>
        <w:rPr>
          <w:rFonts w:ascii="Tahoma" w:hAnsi="Tahoma" w:cs="Tahoma"/>
          <w:noProof w:val="0"/>
          <w:sz w:val="20"/>
        </w:rPr>
      </w:pPr>
      <w:r w:rsidRPr="00030A99">
        <w:rPr>
          <w:rFonts w:ascii="Tahoma" w:hAnsi="Tahoma" w:cs="Tahoma"/>
          <w:noProof w:val="0"/>
          <w:sz w:val="20"/>
        </w:rPr>
        <w:t xml:space="preserve">Par son </w:t>
      </w:r>
      <w:r w:rsidRPr="00C853CB">
        <w:rPr>
          <w:rFonts w:ascii="Tahoma" w:hAnsi="Tahoma" w:cs="Tahoma"/>
          <w:noProof w:val="0"/>
          <w:sz w:val="20"/>
        </w:rPr>
        <w:t xml:space="preserve">projet original </w:t>
      </w:r>
      <w:r w:rsidR="00C853CB" w:rsidRPr="00C853CB">
        <w:rPr>
          <w:rFonts w:ascii="Tahoma" w:hAnsi="Tahoma" w:cs="Tahoma"/>
          <w:b/>
          <w:noProof w:val="0"/>
          <w:sz w:val="20"/>
        </w:rPr>
        <w:t>ScnVir-coexistence</w:t>
      </w:r>
      <w:r>
        <w:rPr>
          <w:rFonts w:ascii="Tahoma" w:hAnsi="Tahoma" w:cs="Tahoma"/>
          <w:noProof w:val="0"/>
          <w:sz w:val="20"/>
        </w:rPr>
        <w:t>, l’artiste et professeur-chercheur Jean-Ambroise Vesac</w:t>
      </w:r>
      <w:r w:rsidR="00DF7C8C">
        <w:rPr>
          <w:rFonts w:ascii="Tahoma" w:hAnsi="Tahoma" w:cs="Tahoma"/>
          <w:noProof w:val="0"/>
          <w:sz w:val="20"/>
        </w:rPr>
        <w:t>, en collaboration avec Lise Kniebihler, J</w:t>
      </w:r>
      <w:r w:rsidR="00CE6F08">
        <w:rPr>
          <w:rFonts w:ascii="Tahoma" w:hAnsi="Tahoma" w:cs="Tahoma"/>
          <w:noProof w:val="0"/>
          <w:sz w:val="20"/>
        </w:rPr>
        <w:t>ean-Michel L</w:t>
      </w:r>
      <w:r w:rsidR="00060E3A">
        <w:rPr>
          <w:rFonts w:ascii="Tahoma" w:hAnsi="Tahoma" w:cs="Tahoma"/>
          <w:noProof w:val="0"/>
          <w:sz w:val="20"/>
        </w:rPr>
        <w:t>aliberté, Kevin Papatie,</w:t>
      </w:r>
      <w:r w:rsidR="00DF7C8C">
        <w:rPr>
          <w:rFonts w:ascii="Tahoma" w:hAnsi="Tahoma" w:cs="Tahoma"/>
          <w:noProof w:val="0"/>
          <w:sz w:val="20"/>
        </w:rPr>
        <w:t xml:space="preserve"> Valentin Foch</w:t>
      </w:r>
      <w:r w:rsidR="00060E3A">
        <w:rPr>
          <w:rFonts w:ascii="Tahoma" w:hAnsi="Tahoma" w:cs="Tahoma"/>
          <w:noProof w:val="0"/>
          <w:sz w:val="20"/>
        </w:rPr>
        <w:t xml:space="preserve"> et suite à des discussions avec le collectif ITWÉ</w:t>
      </w:r>
      <w:r w:rsidR="00CE6F08">
        <w:rPr>
          <w:rFonts w:ascii="Tahoma" w:hAnsi="Tahoma" w:cs="Tahoma"/>
          <w:noProof w:val="0"/>
          <w:sz w:val="20"/>
        </w:rPr>
        <w:t>,</w:t>
      </w:r>
      <w:r>
        <w:rPr>
          <w:rFonts w:ascii="Tahoma" w:hAnsi="Tahoma" w:cs="Tahoma"/>
          <w:noProof w:val="0"/>
          <w:sz w:val="20"/>
        </w:rPr>
        <w:t xml:space="preserve"> souhaite provoquer chez les </w:t>
      </w:r>
      <w:proofErr w:type="spellStart"/>
      <w:r w:rsidR="00060E3A" w:rsidRPr="00F22E3B">
        <w:rPr>
          <w:rFonts w:ascii="Tahoma" w:hAnsi="Tahoma" w:cs="Tahoma"/>
          <w:i/>
          <w:noProof w:val="0"/>
          <w:sz w:val="20"/>
        </w:rPr>
        <w:t>interacteurs</w:t>
      </w:r>
      <w:proofErr w:type="spellEnd"/>
      <w:r>
        <w:rPr>
          <w:rFonts w:ascii="Tahoma" w:hAnsi="Tahoma" w:cs="Tahoma"/>
          <w:noProof w:val="0"/>
          <w:sz w:val="20"/>
        </w:rPr>
        <w:t>, une expérience esthétique collective et multiculturelle basée sur une création numérique en réalité mixte dans l’espace du Centre d’exposition.</w:t>
      </w:r>
      <w:r w:rsidR="00373F4D">
        <w:rPr>
          <w:rFonts w:ascii="Tahoma" w:hAnsi="Tahoma" w:cs="Tahoma"/>
          <w:noProof w:val="0"/>
          <w:sz w:val="20"/>
        </w:rPr>
        <w:t xml:space="preserve"> La création d’un espace hybride, à la fois réel et virtuel, investi par les individus grâce à l’utilisation des nouvelles technologies, bouleverse les rôles habituels conférés à l’espace d’exposition et au visiteur. Il propose ainsi à chaque participant de s’insérer et d’exister dans cet être-ensemble numérique, ce nouvel univers social.</w:t>
      </w:r>
    </w:p>
    <w:p w14:paraId="72EED3A3" w14:textId="77777777" w:rsidR="006A5777" w:rsidRPr="006A5777" w:rsidRDefault="006A5777" w:rsidP="00A00C0C">
      <w:pPr>
        <w:pStyle w:val="Corpsdetexte2"/>
        <w:rPr>
          <w:rFonts w:ascii="Tahoma" w:hAnsi="Tahoma" w:cs="Tahoma"/>
          <w:noProof w:val="0"/>
          <w:sz w:val="20"/>
        </w:rPr>
      </w:pPr>
    </w:p>
    <w:p w14:paraId="18BBC7C6" w14:textId="437EEC4A" w:rsidR="00F73410" w:rsidRDefault="00373F4D" w:rsidP="00A00C0C">
      <w:pPr>
        <w:pStyle w:val="Corpsdetexte2"/>
        <w:rPr>
          <w:rFonts w:asciiTheme="minorHAnsi" w:hAnsiTheme="minorHAnsi" w:cs="Tahoma"/>
          <w:b/>
          <w:bCs/>
          <w:sz w:val="18"/>
          <w:szCs w:val="18"/>
        </w:rPr>
      </w:pPr>
      <w:r>
        <w:rPr>
          <w:rFonts w:asciiTheme="minorHAnsi" w:hAnsiTheme="minorHAnsi" w:cs="Tahoma"/>
          <w:b/>
          <w:bCs/>
          <w:sz w:val="18"/>
          <w:szCs w:val="18"/>
        </w:rPr>
        <w:t>Lors d’un atelier de médiation qu</w:t>
      </w:r>
      <w:r w:rsidR="002A2FE5">
        <w:rPr>
          <w:rFonts w:asciiTheme="minorHAnsi" w:hAnsiTheme="minorHAnsi" w:cs="Tahoma"/>
          <w:b/>
          <w:bCs/>
          <w:sz w:val="18"/>
          <w:szCs w:val="18"/>
        </w:rPr>
        <w:t>i</w:t>
      </w:r>
      <w:r>
        <w:rPr>
          <w:rFonts w:asciiTheme="minorHAnsi" w:hAnsiTheme="minorHAnsi" w:cs="Tahoma"/>
          <w:b/>
          <w:bCs/>
          <w:sz w:val="18"/>
          <w:szCs w:val="18"/>
        </w:rPr>
        <w:t xml:space="preserve"> aura lieu le 22 février de 18h30 à 21h, les participants seront invités à constituer des peaux</w:t>
      </w:r>
      <w:r w:rsidR="00060E3A">
        <w:rPr>
          <w:rFonts w:asciiTheme="minorHAnsi" w:hAnsiTheme="minorHAnsi" w:cs="Tahoma"/>
          <w:b/>
          <w:bCs/>
          <w:sz w:val="18"/>
          <w:szCs w:val="18"/>
        </w:rPr>
        <w:t xml:space="preserve"> virtuelles</w:t>
      </w:r>
      <w:r>
        <w:rPr>
          <w:rFonts w:asciiTheme="minorHAnsi" w:hAnsiTheme="minorHAnsi" w:cs="Tahoma"/>
          <w:b/>
          <w:bCs/>
          <w:sz w:val="18"/>
          <w:szCs w:val="18"/>
        </w:rPr>
        <w:t xml:space="preserve"> qu</w:t>
      </w:r>
      <w:r w:rsidR="00060E3A">
        <w:rPr>
          <w:rFonts w:asciiTheme="minorHAnsi" w:hAnsiTheme="minorHAnsi" w:cs="Tahoma"/>
          <w:b/>
          <w:bCs/>
          <w:sz w:val="18"/>
          <w:szCs w:val="18"/>
        </w:rPr>
        <w:t>e</w:t>
      </w:r>
      <w:r>
        <w:rPr>
          <w:rFonts w:asciiTheme="minorHAnsi" w:hAnsiTheme="minorHAnsi" w:cs="Tahoma"/>
          <w:b/>
          <w:bCs/>
          <w:sz w:val="18"/>
          <w:szCs w:val="18"/>
        </w:rPr>
        <w:t xml:space="preserve"> revêtiront les pe</w:t>
      </w:r>
      <w:r w:rsidR="00C853CB">
        <w:rPr>
          <w:rFonts w:asciiTheme="minorHAnsi" w:hAnsiTheme="minorHAnsi" w:cs="Tahoma"/>
          <w:b/>
          <w:bCs/>
          <w:sz w:val="18"/>
          <w:szCs w:val="18"/>
        </w:rPr>
        <w:t>rsonnages évoluant dans cette autre</w:t>
      </w:r>
      <w:r>
        <w:rPr>
          <w:rFonts w:asciiTheme="minorHAnsi" w:hAnsiTheme="minorHAnsi" w:cs="Tahoma"/>
          <w:b/>
          <w:bCs/>
          <w:sz w:val="18"/>
          <w:szCs w:val="18"/>
        </w:rPr>
        <w:t xml:space="preserve"> réalité.</w:t>
      </w:r>
    </w:p>
    <w:p w14:paraId="08B03467" w14:textId="77777777" w:rsidR="00F73410" w:rsidRDefault="00F73410" w:rsidP="00A00C0C">
      <w:pPr>
        <w:pStyle w:val="Corpsdetexte2"/>
        <w:rPr>
          <w:rFonts w:asciiTheme="minorHAnsi" w:hAnsiTheme="minorHAnsi" w:cs="Tahoma"/>
          <w:b/>
          <w:bCs/>
          <w:sz w:val="18"/>
          <w:szCs w:val="18"/>
        </w:rPr>
      </w:pPr>
    </w:p>
    <w:p w14:paraId="226C995F" w14:textId="77777777" w:rsidR="00060E3A" w:rsidRPr="007B525A" w:rsidRDefault="00F73410" w:rsidP="00060E3A">
      <w:pPr>
        <w:autoSpaceDE w:val="0"/>
        <w:autoSpaceDN w:val="0"/>
        <w:adjustRightInd w:val="0"/>
        <w:jc w:val="both"/>
        <w:rPr>
          <w:rFonts w:ascii="Tahoma" w:hAnsi="Tahoma" w:cs="Tahoma"/>
          <w:sz w:val="22"/>
          <w:szCs w:val="22"/>
        </w:rPr>
      </w:pPr>
      <w:r w:rsidRPr="00BD2306">
        <w:rPr>
          <w:rFonts w:ascii="Tahoma" w:hAnsi="Tahoma" w:cs="Tahoma"/>
          <w:sz w:val="18"/>
          <w:szCs w:val="18"/>
        </w:rPr>
        <w:t xml:space="preserve">Jean-Ambroise Vesac est un artiste des arts numériques. Son travail explore les réalités mixtes et les interactions Homme-machine. Ses œuvres abordent l'hybridation, la coexistence et l'être-ensemble numérique. Un autre aspect pratique artistique porte sur la performance audiovisuelle interactive. Vesac est impliqué dans le développement et la reconnaissance des arts numériques au Québec. </w:t>
      </w:r>
      <w:r w:rsidR="00060E3A" w:rsidRPr="00711AAF">
        <w:rPr>
          <w:rFonts w:ascii="Tahoma" w:hAnsi="Tahoma" w:cs="Tahoma"/>
          <w:sz w:val="18"/>
          <w:szCs w:val="18"/>
        </w:rPr>
        <w:t xml:space="preserve">Il est administrateur de Perte-de-Signal à Montréal, de La Chambre Blanche à Québec, du Musée d’Art (MA) et du Petit théâtre du vieux-Noranda. Il est responsable de l'Espace </w:t>
      </w:r>
      <w:proofErr w:type="spellStart"/>
      <w:r w:rsidR="00060E3A" w:rsidRPr="00711AAF">
        <w:rPr>
          <w:rFonts w:ascii="Tahoma" w:hAnsi="Tahoma" w:cs="Tahoma"/>
          <w:sz w:val="18"/>
          <w:szCs w:val="18"/>
        </w:rPr>
        <w:t>Lab</w:t>
      </w:r>
      <w:proofErr w:type="spellEnd"/>
      <w:r w:rsidR="00060E3A" w:rsidRPr="00711AAF">
        <w:rPr>
          <w:rFonts w:ascii="Tahoma" w:hAnsi="Tahoma" w:cs="Tahoma"/>
          <w:sz w:val="18"/>
          <w:szCs w:val="18"/>
        </w:rPr>
        <w:t xml:space="preserve"> (Laboratoire communautaire de recherche et de recherche-création) de l'UQAT.</w:t>
      </w:r>
    </w:p>
    <w:p w14:paraId="2D37F4E6" w14:textId="463CB806" w:rsidR="00F73410" w:rsidRDefault="00F73410" w:rsidP="00060E3A">
      <w:pPr>
        <w:autoSpaceDE w:val="0"/>
        <w:autoSpaceDN w:val="0"/>
        <w:adjustRightInd w:val="0"/>
        <w:jc w:val="both"/>
        <w:rPr>
          <w:rFonts w:asciiTheme="minorHAnsi" w:hAnsiTheme="minorHAnsi" w:cs="Tahoma"/>
          <w:b/>
          <w:bCs/>
          <w:sz w:val="18"/>
          <w:szCs w:val="18"/>
        </w:rPr>
      </w:pPr>
    </w:p>
    <w:p w14:paraId="56158547" w14:textId="2DEC0A9B" w:rsidR="003B4879" w:rsidRPr="00C853CB" w:rsidRDefault="003B4879" w:rsidP="003B4879">
      <w:pPr>
        <w:jc w:val="both"/>
        <w:rPr>
          <w:rFonts w:ascii="Tahoma" w:hAnsi="Tahoma" w:cs="Tahoma"/>
          <w:b/>
          <w:sz w:val="20"/>
          <w:szCs w:val="20"/>
        </w:rPr>
      </w:pPr>
      <w:r w:rsidRPr="003B4879">
        <w:rPr>
          <w:rFonts w:ascii="Tahoma" w:hAnsi="Tahoma" w:cs="Tahoma"/>
          <w:b/>
          <w:sz w:val="20"/>
          <w:szCs w:val="20"/>
        </w:rPr>
        <w:t>3 / 3 x 3 </w:t>
      </w:r>
    </w:p>
    <w:p w14:paraId="263A988A" w14:textId="21E6360A" w:rsidR="003B4879" w:rsidRDefault="003B4879" w:rsidP="003B4879">
      <w:pPr>
        <w:jc w:val="both"/>
        <w:rPr>
          <w:rFonts w:ascii="Tahoma" w:hAnsi="Tahoma" w:cs="Tahoma"/>
          <w:sz w:val="20"/>
          <w:szCs w:val="20"/>
        </w:rPr>
      </w:pPr>
      <w:r w:rsidRPr="003B4879">
        <w:rPr>
          <w:rFonts w:ascii="Tahoma" w:hAnsi="Tahoma" w:cs="Tahoma"/>
          <w:sz w:val="20"/>
          <w:szCs w:val="20"/>
        </w:rPr>
        <w:t>Dans leur œuvre hauteme</w:t>
      </w:r>
      <w:r w:rsidR="00030A99">
        <w:rPr>
          <w:rFonts w:ascii="Tahoma" w:hAnsi="Tahoma" w:cs="Tahoma"/>
          <w:sz w:val="20"/>
          <w:szCs w:val="20"/>
        </w:rPr>
        <w:t xml:space="preserve">nt symbolique, les membres du </w:t>
      </w:r>
      <w:r w:rsidR="00030A99" w:rsidRPr="00030A99">
        <w:rPr>
          <w:rFonts w:ascii="Tahoma" w:hAnsi="Tahoma" w:cs="Tahoma"/>
          <w:b/>
          <w:sz w:val="20"/>
          <w:szCs w:val="20"/>
        </w:rPr>
        <w:t>C</w:t>
      </w:r>
      <w:r w:rsidRPr="00030A99">
        <w:rPr>
          <w:rFonts w:ascii="Tahoma" w:hAnsi="Tahoma" w:cs="Tahoma"/>
          <w:b/>
          <w:sz w:val="20"/>
          <w:szCs w:val="20"/>
        </w:rPr>
        <w:t>ollectif ITWÉ</w:t>
      </w:r>
      <w:r w:rsidRPr="003B4879">
        <w:rPr>
          <w:rFonts w:ascii="Tahoma" w:hAnsi="Tahoma" w:cs="Tahoma"/>
          <w:sz w:val="20"/>
          <w:szCs w:val="20"/>
        </w:rPr>
        <w:t xml:space="preserve"> explorent l’</w:t>
      </w:r>
      <w:r w:rsidR="00711AAF" w:rsidRPr="003B4879">
        <w:rPr>
          <w:rFonts w:ascii="Tahoma" w:hAnsi="Tahoma" w:cs="Tahoma"/>
          <w:sz w:val="20"/>
          <w:szCs w:val="20"/>
        </w:rPr>
        <w:t>idée</w:t>
      </w:r>
      <w:r w:rsidRPr="003B4879">
        <w:rPr>
          <w:rFonts w:ascii="Tahoma" w:hAnsi="Tahoma" w:cs="Tahoma"/>
          <w:sz w:val="20"/>
          <w:szCs w:val="20"/>
        </w:rPr>
        <w:t xml:space="preserve"> de leur </w:t>
      </w:r>
      <w:r w:rsidR="00711AAF" w:rsidRPr="003B4879">
        <w:rPr>
          <w:rFonts w:ascii="Tahoma" w:hAnsi="Tahoma" w:cs="Tahoma"/>
          <w:sz w:val="20"/>
          <w:szCs w:val="20"/>
        </w:rPr>
        <w:t>présence</w:t>
      </w:r>
      <w:r w:rsidRPr="003B4879">
        <w:rPr>
          <w:rFonts w:ascii="Tahoma" w:hAnsi="Tahoma" w:cs="Tahoma"/>
          <w:sz w:val="20"/>
          <w:szCs w:val="20"/>
        </w:rPr>
        <w:t xml:space="preserve"> en tant qu’</w:t>
      </w:r>
      <w:r w:rsidR="00711AAF" w:rsidRPr="003B4879">
        <w:rPr>
          <w:rFonts w:ascii="Tahoma" w:hAnsi="Tahoma" w:cs="Tahoma"/>
          <w:sz w:val="20"/>
          <w:szCs w:val="20"/>
        </w:rPr>
        <w:t>étrangers</w:t>
      </w:r>
      <w:r w:rsidRPr="003B4879">
        <w:rPr>
          <w:rFonts w:ascii="Tahoma" w:hAnsi="Tahoma" w:cs="Tahoma"/>
          <w:sz w:val="20"/>
          <w:szCs w:val="20"/>
        </w:rPr>
        <w:t xml:space="preserve"> </w:t>
      </w:r>
      <w:r>
        <w:rPr>
          <w:rFonts w:ascii="Tahoma" w:hAnsi="Tahoma" w:cs="Tahoma"/>
          <w:sz w:val="20"/>
          <w:szCs w:val="20"/>
        </w:rPr>
        <w:t>sur le territoire de Val-</w:t>
      </w:r>
      <w:r w:rsidRPr="003B4879">
        <w:rPr>
          <w:rFonts w:ascii="Tahoma" w:hAnsi="Tahoma" w:cs="Tahoma"/>
          <w:sz w:val="20"/>
          <w:szCs w:val="20"/>
        </w:rPr>
        <w:t xml:space="preserve">d'Or. Ils font ainsi un </w:t>
      </w:r>
      <w:r w:rsidR="00711AAF" w:rsidRPr="003B4879">
        <w:rPr>
          <w:rFonts w:ascii="Tahoma" w:hAnsi="Tahoma" w:cs="Tahoma"/>
          <w:sz w:val="20"/>
          <w:szCs w:val="20"/>
        </w:rPr>
        <w:t>parallèle</w:t>
      </w:r>
      <w:r w:rsidRPr="003B4879">
        <w:rPr>
          <w:rFonts w:ascii="Tahoma" w:hAnsi="Tahoma" w:cs="Tahoma"/>
          <w:sz w:val="20"/>
          <w:szCs w:val="20"/>
        </w:rPr>
        <w:t xml:space="preserve"> avec leur appartenance au territoire au sens large. L'installation 3 / 3 x 3 est </w:t>
      </w:r>
      <w:r w:rsidR="00711AAF" w:rsidRPr="003B4879">
        <w:rPr>
          <w:rFonts w:ascii="Tahoma" w:hAnsi="Tahoma" w:cs="Tahoma"/>
          <w:sz w:val="20"/>
          <w:szCs w:val="20"/>
        </w:rPr>
        <w:t>compos</w:t>
      </w:r>
      <w:r w:rsidR="00711AAF">
        <w:rPr>
          <w:rFonts w:ascii="Tahoma" w:hAnsi="Tahoma" w:cs="Tahoma"/>
          <w:sz w:val="20"/>
          <w:szCs w:val="20"/>
        </w:rPr>
        <w:t>ée</w:t>
      </w:r>
      <w:r w:rsidR="00CE6F08">
        <w:rPr>
          <w:rFonts w:ascii="Tahoma" w:hAnsi="Tahoma" w:cs="Tahoma"/>
          <w:sz w:val="20"/>
          <w:szCs w:val="20"/>
        </w:rPr>
        <w:t xml:space="preserve"> de trois éléments distincts </w:t>
      </w:r>
      <w:r w:rsidRPr="003B4879">
        <w:rPr>
          <w:rFonts w:ascii="Tahoma" w:hAnsi="Tahoma" w:cs="Tahoma"/>
          <w:sz w:val="20"/>
          <w:szCs w:val="20"/>
        </w:rPr>
        <w:t>(</w:t>
      </w:r>
      <w:r>
        <w:rPr>
          <w:rFonts w:ascii="Tahoma" w:hAnsi="Tahoma" w:cs="Tahoma"/>
          <w:sz w:val="20"/>
          <w:szCs w:val="20"/>
        </w:rPr>
        <w:t>sculpture, vidé</w:t>
      </w:r>
      <w:r w:rsidRPr="003B4879">
        <w:rPr>
          <w:rFonts w:ascii="Tahoma" w:hAnsi="Tahoma" w:cs="Tahoma"/>
          <w:sz w:val="20"/>
          <w:szCs w:val="20"/>
        </w:rPr>
        <w:t xml:space="preserve">o et drapeaux) </w:t>
      </w:r>
      <w:r w:rsidR="00711AAF" w:rsidRPr="003B4879">
        <w:rPr>
          <w:rFonts w:ascii="Tahoma" w:hAnsi="Tahoma" w:cs="Tahoma"/>
          <w:sz w:val="20"/>
          <w:szCs w:val="20"/>
        </w:rPr>
        <w:t>représentant</w:t>
      </w:r>
      <w:r w:rsidRPr="003B4879">
        <w:rPr>
          <w:rFonts w:ascii="Tahoma" w:hAnsi="Tahoma" w:cs="Tahoma"/>
          <w:sz w:val="20"/>
          <w:szCs w:val="20"/>
        </w:rPr>
        <w:t xml:space="preserve"> les trois individus qui forment le collectif, ainsi que chacune de leurs voix uniques qui composent le dialogue d’ITWÉ. </w:t>
      </w:r>
      <w:r w:rsidR="00CE6F08">
        <w:rPr>
          <w:rFonts w:ascii="Tahoma" w:hAnsi="Tahoma" w:cs="Tahoma"/>
          <w:sz w:val="20"/>
          <w:szCs w:val="20"/>
        </w:rPr>
        <w:t>I</w:t>
      </w:r>
      <w:r w:rsidRPr="003B4879">
        <w:rPr>
          <w:rFonts w:ascii="Tahoma" w:hAnsi="Tahoma" w:cs="Tahoma"/>
          <w:sz w:val="20"/>
          <w:szCs w:val="20"/>
        </w:rPr>
        <w:t>TWÉ explore</w:t>
      </w:r>
      <w:r w:rsidR="00CE6F08">
        <w:rPr>
          <w:rFonts w:ascii="Tahoma" w:hAnsi="Tahoma" w:cs="Tahoma"/>
          <w:sz w:val="20"/>
          <w:szCs w:val="20"/>
        </w:rPr>
        <w:t xml:space="preserve"> ainsi </w:t>
      </w:r>
      <w:r>
        <w:rPr>
          <w:rFonts w:ascii="Tahoma" w:hAnsi="Tahoma" w:cs="Tahoma"/>
          <w:sz w:val="20"/>
          <w:szCs w:val="20"/>
        </w:rPr>
        <w:t>les thèmes liés à la co</w:t>
      </w:r>
      <w:r w:rsidRPr="003B4879">
        <w:rPr>
          <w:rFonts w:ascii="Tahoma" w:hAnsi="Tahoma" w:cs="Tahoma"/>
          <w:sz w:val="20"/>
          <w:szCs w:val="20"/>
        </w:rPr>
        <w:t xml:space="preserve">existence et </w:t>
      </w:r>
      <w:r>
        <w:rPr>
          <w:rFonts w:ascii="Tahoma" w:hAnsi="Tahoma" w:cs="Tahoma"/>
          <w:sz w:val="20"/>
          <w:szCs w:val="20"/>
        </w:rPr>
        <w:t xml:space="preserve">à </w:t>
      </w:r>
      <w:r w:rsidRPr="003B4879">
        <w:rPr>
          <w:rFonts w:ascii="Tahoma" w:hAnsi="Tahoma" w:cs="Tahoma"/>
          <w:sz w:val="20"/>
          <w:szCs w:val="20"/>
        </w:rPr>
        <w:t>la communication, nous </w:t>
      </w:r>
      <w:r w:rsidR="00711AAF" w:rsidRPr="003B4879">
        <w:rPr>
          <w:rFonts w:ascii="Tahoma" w:hAnsi="Tahoma" w:cs="Tahoma"/>
          <w:sz w:val="20"/>
          <w:szCs w:val="20"/>
        </w:rPr>
        <w:t>rappelant</w:t>
      </w:r>
      <w:r w:rsidRPr="003B4879">
        <w:rPr>
          <w:rFonts w:ascii="Tahoma" w:hAnsi="Tahoma" w:cs="Tahoma"/>
          <w:sz w:val="20"/>
          <w:szCs w:val="20"/>
        </w:rPr>
        <w:t xml:space="preserve"> que les </w:t>
      </w:r>
      <w:r w:rsidR="00711AAF" w:rsidRPr="003B4879">
        <w:rPr>
          <w:rFonts w:ascii="Tahoma" w:hAnsi="Tahoma" w:cs="Tahoma"/>
          <w:sz w:val="20"/>
          <w:szCs w:val="20"/>
        </w:rPr>
        <w:t>trait</w:t>
      </w:r>
      <w:r w:rsidR="00157EED">
        <w:rPr>
          <w:rFonts w:ascii="Tahoma" w:hAnsi="Tahoma" w:cs="Tahoma"/>
          <w:sz w:val="20"/>
          <w:szCs w:val="20"/>
        </w:rPr>
        <w:t>é</w:t>
      </w:r>
      <w:r w:rsidR="00711AAF" w:rsidRPr="003B4879">
        <w:rPr>
          <w:rFonts w:ascii="Tahoma" w:hAnsi="Tahoma" w:cs="Tahoma"/>
          <w:sz w:val="20"/>
          <w:szCs w:val="20"/>
        </w:rPr>
        <w:t>s</w:t>
      </w:r>
      <w:r w:rsidRPr="003B4879">
        <w:rPr>
          <w:rFonts w:ascii="Tahoma" w:hAnsi="Tahoma" w:cs="Tahoma"/>
          <w:sz w:val="20"/>
          <w:szCs w:val="20"/>
        </w:rPr>
        <w:t xml:space="preserve"> n’ont jamais </w:t>
      </w:r>
      <w:r w:rsidR="00157EED" w:rsidRPr="003B4879">
        <w:rPr>
          <w:rFonts w:ascii="Tahoma" w:hAnsi="Tahoma" w:cs="Tahoma"/>
          <w:sz w:val="20"/>
          <w:szCs w:val="20"/>
        </w:rPr>
        <w:t>consid</w:t>
      </w:r>
      <w:r w:rsidR="00157EED">
        <w:rPr>
          <w:rFonts w:ascii="Tahoma" w:hAnsi="Tahoma" w:cs="Tahoma"/>
          <w:sz w:val="20"/>
          <w:szCs w:val="20"/>
        </w:rPr>
        <w:t>é</w:t>
      </w:r>
      <w:r w:rsidR="00157EED" w:rsidRPr="003B4879">
        <w:rPr>
          <w:rFonts w:ascii="Tahoma" w:hAnsi="Tahoma" w:cs="Tahoma"/>
          <w:sz w:val="20"/>
          <w:szCs w:val="20"/>
        </w:rPr>
        <w:t>ré</w:t>
      </w:r>
      <w:r w:rsidRPr="003B4879">
        <w:rPr>
          <w:rFonts w:ascii="Tahoma" w:hAnsi="Tahoma" w:cs="Tahoma"/>
          <w:sz w:val="20"/>
          <w:szCs w:val="20"/>
        </w:rPr>
        <w:t xml:space="preserve">́ donner le territoire, mais ont </w:t>
      </w:r>
      <w:r w:rsidR="00711AAF" w:rsidRPr="003B4879">
        <w:rPr>
          <w:rFonts w:ascii="Tahoma" w:hAnsi="Tahoma" w:cs="Tahoma"/>
          <w:sz w:val="20"/>
          <w:szCs w:val="20"/>
        </w:rPr>
        <w:t>plutôt</w:t>
      </w:r>
      <w:r w:rsidRPr="003B4879">
        <w:rPr>
          <w:rFonts w:ascii="Tahoma" w:hAnsi="Tahoma" w:cs="Tahoma"/>
          <w:sz w:val="20"/>
          <w:szCs w:val="20"/>
        </w:rPr>
        <w:t xml:space="preserve"> </w:t>
      </w:r>
      <w:r w:rsidR="00157EED" w:rsidRPr="003B4879">
        <w:rPr>
          <w:rFonts w:ascii="Tahoma" w:hAnsi="Tahoma" w:cs="Tahoma"/>
          <w:sz w:val="20"/>
          <w:szCs w:val="20"/>
        </w:rPr>
        <w:t>sugg</w:t>
      </w:r>
      <w:bookmarkStart w:id="0" w:name="_GoBack"/>
      <w:bookmarkEnd w:id="0"/>
      <w:r w:rsidR="00157EED">
        <w:rPr>
          <w:rFonts w:ascii="Tahoma" w:hAnsi="Tahoma" w:cs="Tahoma"/>
          <w:sz w:val="20"/>
          <w:szCs w:val="20"/>
        </w:rPr>
        <w:t>é</w:t>
      </w:r>
      <w:r w:rsidR="00157EED" w:rsidRPr="003B4879">
        <w:rPr>
          <w:rFonts w:ascii="Tahoma" w:hAnsi="Tahoma" w:cs="Tahoma"/>
          <w:sz w:val="20"/>
          <w:szCs w:val="20"/>
        </w:rPr>
        <w:t>ré</w:t>
      </w:r>
      <w:r w:rsidRPr="003B4879">
        <w:rPr>
          <w:rFonts w:ascii="Tahoma" w:hAnsi="Tahoma" w:cs="Tahoma"/>
          <w:sz w:val="20"/>
          <w:szCs w:val="20"/>
        </w:rPr>
        <w:t>́ partager l’espace en vue d’une cohabitation entre les différentes nations. </w:t>
      </w:r>
    </w:p>
    <w:p w14:paraId="0556C615" w14:textId="77777777" w:rsidR="00711AAF" w:rsidRPr="003B4879" w:rsidRDefault="00711AAF" w:rsidP="003B4879">
      <w:pPr>
        <w:jc w:val="both"/>
        <w:rPr>
          <w:rFonts w:ascii="Tahoma" w:hAnsi="Tahoma" w:cs="Tahoma"/>
          <w:sz w:val="20"/>
          <w:szCs w:val="20"/>
        </w:rPr>
      </w:pPr>
    </w:p>
    <w:p w14:paraId="3877DCC7" w14:textId="6CF9B45F" w:rsidR="00BD2306" w:rsidRDefault="00711AAF" w:rsidP="00711AAF">
      <w:pPr>
        <w:jc w:val="both"/>
        <w:rPr>
          <w:rFonts w:ascii="Tahoma" w:hAnsi="Tahoma" w:cs="Tahoma"/>
          <w:sz w:val="18"/>
          <w:szCs w:val="18"/>
        </w:rPr>
      </w:pPr>
      <w:r w:rsidRPr="00DC1686">
        <w:rPr>
          <w:rFonts w:ascii="Tahoma" w:hAnsi="Tahoma" w:cs="Tahoma"/>
          <w:sz w:val="18"/>
          <w:szCs w:val="18"/>
        </w:rPr>
        <w:t>Le collectif artistique autochtone ITWÉ (en cri, ITWÉ se traduit par « exprime-toi ») est composé de Sébastien Aubin (Cri-Métis), de Kevin Lee Burton (Cri-</w:t>
      </w:r>
      <w:proofErr w:type="spellStart"/>
      <w:r w:rsidRPr="00DC1686">
        <w:rPr>
          <w:rFonts w:ascii="Tahoma" w:hAnsi="Tahoma" w:cs="Tahoma"/>
          <w:sz w:val="18"/>
          <w:szCs w:val="18"/>
        </w:rPr>
        <w:t>Swampy</w:t>
      </w:r>
      <w:proofErr w:type="spellEnd"/>
      <w:r w:rsidRPr="00DC1686">
        <w:rPr>
          <w:rFonts w:ascii="Tahoma" w:hAnsi="Tahoma" w:cs="Tahoma"/>
          <w:sz w:val="18"/>
          <w:szCs w:val="18"/>
        </w:rPr>
        <w:t>) et de Caroline Mon</w:t>
      </w:r>
      <w:r w:rsidRPr="00DC1686">
        <w:rPr>
          <w:rFonts w:ascii="Tahoma" w:hAnsi="Tahoma" w:cs="Tahoma"/>
          <w:sz w:val="18"/>
          <w:szCs w:val="18"/>
        </w:rPr>
        <w:lastRenderedPageBreak/>
        <w:t>net (</w:t>
      </w:r>
      <w:proofErr w:type="spellStart"/>
      <w:r w:rsidRPr="00DC1686">
        <w:rPr>
          <w:rFonts w:ascii="Tahoma" w:hAnsi="Tahoma" w:cs="Tahoma"/>
          <w:sz w:val="18"/>
          <w:szCs w:val="18"/>
        </w:rPr>
        <w:t>Anishinaabe</w:t>
      </w:r>
      <w:proofErr w:type="spellEnd"/>
      <w:r w:rsidRPr="00DC1686">
        <w:rPr>
          <w:rFonts w:ascii="Tahoma" w:hAnsi="Tahoma" w:cs="Tahoma"/>
          <w:sz w:val="18"/>
          <w:szCs w:val="18"/>
        </w:rPr>
        <w:t xml:space="preserve">-Française). Établis entre Montréal et Winnipeg, le trio transdisciplinaire promeut la création, la production et l’éducation de la culture numérique auprès des Autochtones. La collaboration est une pierre fondamentale de leur pratique, que ce soit entre les disciplines, les communautés, l’industrie et les </w:t>
      </w:r>
      <w:r>
        <w:rPr>
          <w:rFonts w:ascii="Tahoma" w:hAnsi="Tahoma" w:cs="Tahoma"/>
          <w:sz w:val="18"/>
          <w:szCs w:val="18"/>
        </w:rPr>
        <w:t xml:space="preserve">établissements d’enseignement.  </w:t>
      </w:r>
      <w:r w:rsidRPr="00DC1686">
        <w:rPr>
          <w:rFonts w:ascii="Tahoma" w:hAnsi="Tahoma" w:cs="Tahoma"/>
          <w:sz w:val="18"/>
          <w:szCs w:val="18"/>
        </w:rPr>
        <w:t>Sébastien Aubin exerce principalement une pratique en design graphique et possède un baccalauréat ès arts de l’Université du Québec en Outaouais. Caroline Monnet est, quant à elle, cinéaste et artiste multidisciplinaire. Elle détient un baccalauréat en sociologie et communication de l’Université d’Ottawa et de l’Université de Grenade (Espagne). Kevin Lee Burton a étudié le cinéma à l’</w:t>
      </w:r>
      <w:proofErr w:type="spellStart"/>
      <w:r w:rsidRPr="00DC1686">
        <w:rPr>
          <w:rFonts w:ascii="Tahoma" w:hAnsi="Tahoma" w:cs="Tahoma"/>
          <w:sz w:val="18"/>
          <w:szCs w:val="18"/>
        </w:rPr>
        <w:t>Indigenous</w:t>
      </w:r>
      <w:proofErr w:type="spellEnd"/>
      <w:r w:rsidRPr="00DC1686">
        <w:rPr>
          <w:rFonts w:ascii="Tahoma" w:hAnsi="Tahoma" w:cs="Tahoma"/>
          <w:sz w:val="18"/>
          <w:szCs w:val="18"/>
        </w:rPr>
        <w:t xml:space="preserve"> Independent Digital </w:t>
      </w:r>
      <w:proofErr w:type="spellStart"/>
      <w:r w:rsidRPr="00DC1686">
        <w:rPr>
          <w:rFonts w:ascii="Tahoma" w:hAnsi="Tahoma" w:cs="Tahoma"/>
          <w:sz w:val="18"/>
          <w:szCs w:val="18"/>
        </w:rPr>
        <w:t>Filmmaking</w:t>
      </w:r>
      <w:proofErr w:type="spellEnd"/>
      <w:r w:rsidRPr="00DC1686">
        <w:rPr>
          <w:rFonts w:ascii="Tahoma" w:hAnsi="Tahoma" w:cs="Tahoma"/>
          <w:sz w:val="18"/>
          <w:szCs w:val="18"/>
        </w:rPr>
        <w:t xml:space="preserve"> Program à Vancouver. Il développe des projets en théâtre, cinéma et nouveaux médias. </w:t>
      </w:r>
    </w:p>
    <w:p w14:paraId="428988D0" w14:textId="77777777" w:rsidR="00711AAF" w:rsidRPr="00711AAF" w:rsidRDefault="00711AAF" w:rsidP="00711AAF">
      <w:pPr>
        <w:jc w:val="both"/>
        <w:rPr>
          <w:rFonts w:ascii="Tahoma" w:hAnsi="Tahoma" w:cs="Tahoma"/>
          <w:sz w:val="18"/>
          <w:szCs w:val="18"/>
        </w:rPr>
      </w:pPr>
    </w:p>
    <w:p w14:paraId="1A9108B5" w14:textId="77777777" w:rsidR="00A00C0C" w:rsidRDefault="00A00C0C" w:rsidP="00A00C0C">
      <w:pPr>
        <w:pStyle w:val="Corpsdetexte2"/>
        <w:rPr>
          <w:rFonts w:asciiTheme="minorHAnsi" w:hAnsiTheme="minorHAnsi" w:cs="Arial"/>
          <w:sz w:val="18"/>
          <w:szCs w:val="18"/>
        </w:rPr>
      </w:pPr>
      <w:r w:rsidRPr="0068606A">
        <w:rPr>
          <w:rFonts w:asciiTheme="minorHAnsi" w:hAnsiTheme="minorHAnsi" w:cs="Tahoma"/>
          <w:b/>
          <w:bCs/>
          <w:sz w:val="18"/>
          <w:szCs w:val="18"/>
        </w:rPr>
        <w:t xml:space="preserve">Heures d’ouverture: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8"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9"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0" w:history="1">
        <w:r w:rsidRPr="00F64C67">
          <w:rPr>
            <w:rStyle w:val="Lienhypertexte"/>
            <w:rFonts w:asciiTheme="minorHAnsi" w:hAnsiTheme="minorHAnsi"/>
            <w:sz w:val="18"/>
            <w:szCs w:val="18"/>
          </w:rPr>
          <w:t>https://www.facebook.com/centredexpositiondevaldor</w:t>
        </w:r>
      </w:hyperlink>
    </w:p>
    <w:p w14:paraId="4907BC47" w14:textId="77777777" w:rsidR="00A00C0C" w:rsidRPr="00F64C67" w:rsidRDefault="00A00C0C" w:rsidP="00A00C0C">
      <w:pPr>
        <w:jc w:val="center"/>
        <w:rPr>
          <w:rFonts w:asciiTheme="minorHAnsi" w:hAnsiTheme="minorHAnsi" w:cs="Arial"/>
          <w:sz w:val="18"/>
          <w:szCs w:val="18"/>
        </w:rPr>
      </w:pPr>
      <w:r w:rsidRPr="00F64C67">
        <w:rPr>
          <w:rFonts w:asciiTheme="minorHAnsi" w:hAnsiTheme="minorHAnsi" w:cs="Arial"/>
          <w:sz w:val="18"/>
          <w:szCs w:val="18"/>
        </w:rPr>
        <w:t>-30-</w:t>
      </w:r>
    </w:p>
    <w:p w14:paraId="48CED64B" w14:textId="77777777" w:rsidR="00A00C0C" w:rsidRPr="00F64C67" w:rsidRDefault="00A00C0C" w:rsidP="00A00C0C">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14:paraId="41FFE7AB" w14:textId="4B46D6D6" w:rsidR="00B2088D" w:rsidRDefault="00A00C0C" w:rsidP="00A00C0C">
      <w:pPr>
        <w:pStyle w:val="Corpsdetexte2"/>
        <w:jc w:val="center"/>
      </w:pPr>
      <w:r w:rsidRPr="00D26606">
        <w:rPr>
          <w:rFonts w:asciiTheme="minorHAnsi" w:hAnsiTheme="minorHAnsi" w:cs="Tahoma"/>
          <w:i/>
          <w:iCs/>
          <w:sz w:val="18"/>
          <w:szCs w:val="18"/>
          <w:lang w:eastAsia="fr-CA"/>
        </w:rPr>
        <w:drawing>
          <wp:inline distT="0" distB="0" distL="0" distR="0" wp14:anchorId="0B0B9461" wp14:editId="26D36199">
            <wp:extent cx="1990800" cy="399600"/>
            <wp:effectExtent l="0" t="0" r="0" b="635"/>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800" cy="399600"/>
                    </a:xfrm>
                    <a:prstGeom prst="rect">
                      <a:avLst/>
                    </a:prstGeom>
                    <a:noFill/>
                    <a:ln>
                      <a:noFill/>
                    </a:ln>
                  </pic:spPr>
                </pic:pic>
              </a:graphicData>
            </a:graphic>
          </wp:inline>
        </w:drawing>
      </w:r>
    </w:p>
    <w:sectPr w:rsidR="00B2088D" w:rsidSect="00F17A42">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0C"/>
    <w:rsid w:val="00006225"/>
    <w:rsid w:val="00030A99"/>
    <w:rsid w:val="00060E3A"/>
    <w:rsid w:val="00097EBD"/>
    <w:rsid w:val="000D03FF"/>
    <w:rsid w:val="000E5243"/>
    <w:rsid w:val="00157EED"/>
    <w:rsid w:val="001762E3"/>
    <w:rsid w:val="00184467"/>
    <w:rsid w:val="00187426"/>
    <w:rsid w:val="00210267"/>
    <w:rsid w:val="002176DC"/>
    <w:rsid w:val="00292A4D"/>
    <w:rsid w:val="002A2FE5"/>
    <w:rsid w:val="002E2FE1"/>
    <w:rsid w:val="00373F4D"/>
    <w:rsid w:val="00395837"/>
    <w:rsid w:val="003B4879"/>
    <w:rsid w:val="003D31FB"/>
    <w:rsid w:val="004027B9"/>
    <w:rsid w:val="004B3DE3"/>
    <w:rsid w:val="004D382F"/>
    <w:rsid w:val="004E38E2"/>
    <w:rsid w:val="00532669"/>
    <w:rsid w:val="00653B4D"/>
    <w:rsid w:val="00677F3A"/>
    <w:rsid w:val="0068470F"/>
    <w:rsid w:val="006A5777"/>
    <w:rsid w:val="006B74B3"/>
    <w:rsid w:val="006F3EC5"/>
    <w:rsid w:val="00711AAF"/>
    <w:rsid w:val="007159FD"/>
    <w:rsid w:val="00802C64"/>
    <w:rsid w:val="008340E2"/>
    <w:rsid w:val="00860DA4"/>
    <w:rsid w:val="00880841"/>
    <w:rsid w:val="008E21BF"/>
    <w:rsid w:val="008F54DD"/>
    <w:rsid w:val="00964CD0"/>
    <w:rsid w:val="00970EDE"/>
    <w:rsid w:val="00A00C0C"/>
    <w:rsid w:val="00A82856"/>
    <w:rsid w:val="00AF4458"/>
    <w:rsid w:val="00B2088D"/>
    <w:rsid w:val="00B471AF"/>
    <w:rsid w:val="00BA5FB4"/>
    <w:rsid w:val="00BD2306"/>
    <w:rsid w:val="00C853CB"/>
    <w:rsid w:val="00C85AD9"/>
    <w:rsid w:val="00CD51E4"/>
    <w:rsid w:val="00CE6F08"/>
    <w:rsid w:val="00D073DA"/>
    <w:rsid w:val="00D83690"/>
    <w:rsid w:val="00D845CE"/>
    <w:rsid w:val="00DC23E0"/>
    <w:rsid w:val="00DD30B2"/>
    <w:rsid w:val="00DF7C8C"/>
    <w:rsid w:val="00E60F19"/>
    <w:rsid w:val="00E64D52"/>
    <w:rsid w:val="00E74198"/>
    <w:rsid w:val="00EC41A4"/>
    <w:rsid w:val="00EE0F29"/>
    <w:rsid w:val="00F228C9"/>
    <w:rsid w:val="00F22E3B"/>
    <w:rsid w:val="00F26A74"/>
    <w:rsid w:val="00F459DF"/>
    <w:rsid w:val="00F73410"/>
    <w:rsid w:val="00F9030E"/>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0DAB"/>
  <w15:chartTrackingRefBased/>
  <w15:docId w15:val="{C6570BCF-CA81-43B0-A5AD-2F5E854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00C0C"/>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0C0C"/>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A00C0C"/>
    <w:pPr>
      <w:jc w:val="both"/>
    </w:pPr>
    <w:rPr>
      <w:rFonts w:ascii="Trebuchet MS" w:hAnsi="Trebuchet MS"/>
      <w:noProof/>
      <w:szCs w:val="20"/>
    </w:rPr>
  </w:style>
  <w:style w:type="character" w:customStyle="1" w:styleId="Corpsdetexte2Car">
    <w:name w:val="Corps de texte 2 Car"/>
    <w:basedOn w:val="Policepardfaut"/>
    <w:link w:val="Corpsdetexte2"/>
    <w:rsid w:val="00A00C0C"/>
    <w:rPr>
      <w:rFonts w:ascii="Trebuchet MS" w:eastAsia="Times New Roman" w:hAnsi="Trebuchet MS" w:cs="Times New Roman"/>
      <w:noProof/>
      <w:sz w:val="24"/>
      <w:szCs w:val="20"/>
      <w:lang w:eastAsia="fr-FR"/>
    </w:rPr>
  </w:style>
  <w:style w:type="character" w:styleId="Lienhypertexte">
    <w:name w:val="Hyperlink"/>
    <w:basedOn w:val="Policepardfaut"/>
    <w:rsid w:val="00A00C0C"/>
    <w:rPr>
      <w:color w:val="0000FF"/>
      <w:u w:val="single"/>
    </w:rPr>
  </w:style>
  <w:style w:type="paragraph" w:styleId="NormalWeb">
    <w:name w:val="Normal (Web)"/>
    <w:basedOn w:val="Normal"/>
    <w:uiPriority w:val="99"/>
    <w:unhideWhenUsed/>
    <w:rsid w:val="00A00C0C"/>
    <w:pPr>
      <w:spacing w:before="100" w:beforeAutospacing="1" w:after="100" w:afterAutospacing="1"/>
    </w:pPr>
    <w:rPr>
      <w:lang w:eastAsia="fr-CA"/>
    </w:rPr>
  </w:style>
  <w:style w:type="paragraph" w:styleId="Lgende">
    <w:name w:val="caption"/>
    <w:basedOn w:val="Normal"/>
    <w:next w:val="Normal"/>
    <w:uiPriority w:val="35"/>
    <w:unhideWhenUsed/>
    <w:qFormat/>
    <w:rsid w:val="00210267"/>
    <w:pPr>
      <w:spacing w:after="200"/>
    </w:pPr>
    <w:rPr>
      <w:i/>
      <w:iCs/>
      <w:color w:val="44546A" w:themeColor="text2"/>
      <w:sz w:val="18"/>
      <w:szCs w:val="18"/>
    </w:rPr>
  </w:style>
  <w:style w:type="character" w:styleId="lev">
    <w:name w:val="Strong"/>
    <w:basedOn w:val="Policepardfaut"/>
    <w:uiPriority w:val="22"/>
    <w:qFormat/>
    <w:rsid w:val="00E74198"/>
    <w:rPr>
      <w:b/>
      <w:bCs/>
    </w:rPr>
  </w:style>
  <w:style w:type="paragraph" w:styleId="Textedebulles">
    <w:name w:val="Balloon Text"/>
    <w:basedOn w:val="Normal"/>
    <w:link w:val="TextedebullesCar"/>
    <w:uiPriority w:val="99"/>
    <w:semiHidden/>
    <w:unhideWhenUsed/>
    <w:rsid w:val="00157E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EE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vd@ville.valdor.qc.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facebook.com/centredexpositiondevaldor" TargetMode="External"/><Relationship Id="rId4" Type="http://schemas.openxmlformats.org/officeDocument/2006/relationships/styles" Target="styles.xml"/><Relationship Id="rId9" Type="http://schemas.openxmlformats.org/officeDocument/2006/relationships/hyperlink" Target="http://www.expovd.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E1117-42BD-4176-A95D-FA9240F5D6D9}">
  <ds:schemaRefs>
    <ds:schemaRef ds:uri="http://schemas.microsoft.com/sharepoint/v3/contenttype/forms"/>
  </ds:schemaRefs>
</ds:datastoreItem>
</file>

<file path=customXml/itemProps2.xml><?xml version="1.0" encoding="utf-8"?>
<ds:datastoreItem xmlns:ds="http://schemas.openxmlformats.org/officeDocument/2006/customXml" ds:itemID="{438377B2-2FF7-4444-87C9-BE013F31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C9174F-B13C-45DD-B586-E62584C9EB8D}">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4104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2</cp:revision>
  <dcterms:created xsi:type="dcterms:W3CDTF">2018-01-26T20:48:00Z</dcterms:created>
  <dcterms:modified xsi:type="dcterms:W3CDTF">2018-01-26T20:48:00Z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y fmtid="{D5CDD505-2E9C-101B-9397-08002B2CF9AE}" pid="3" name="IsMyDocuments">
    <vt:bool>true</vt:bool>
  </property>
</Properties>
</file>