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CB" w:rsidRPr="00017900" w:rsidRDefault="000C0EDA" w:rsidP="00982BCB">
      <w:pPr>
        <w:pStyle w:val="Titre1"/>
        <w:ind w:left="62"/>
        <w:jc w:val="right"/>
        <w:rPr>
          <w:rFonts w:ascii="Tahoma" w:hAnsi="Tahoma" w:cs="Tahoma"/>
          <w:b w:val="0"/>
          <w:bCs w:val="0"/>
          <w:i w:val="0"/>
          <w:iCs w:val="0"/>
          <w:sz w:val="23"/>
          <w:lang w:val="en-CA"/>
        </w:rPr>
      </w:pPr>
      <w:r>
        <w:rPr>
          <w:rFonts w:ascii="Tahoma" w:hAnsi="Tahoma" w:cs="Tahoma"/>
          <w:b w:val="0"/>
          <w:bCs w:val="0"/>
          <w:i w:val="0"/>
          <w:iCs w:val="0"/>
          <w:sz w:val="23"/>
          <w:lang w:eastAsia="fr-CA"/>
        </w:rPr>
        <w:drawing>
          <wp:anchor distT="0" distB="0" distL="114300" distR="114300" simplePos="0" relativeHeight="251660288" behindDoc="0" locked="0" layoutInCell="1" allowOverlap="1">
            <wp:simplePos x="0" y="0"/>
            <wp:positionH relativeFrom="column">
              <wp:posOffset>-253365</wp:posOffset>
            </wp:positionH>
            <wp:positionV relativeFrom="paragraph">
              <wp:posOffset>0</wp:posOffset>
            </wp:positionV>
            <wp:extent cx="1351926" cy="1063625"/>
            <wp:effectExtent l="0" t="0" r="635"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no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926" cy="1063625"/>
                    </a:xfrm>
                    <a:prstGeom prst="rect">
                      <a:avLst/>
                    </a:prstGeom>
                  </pic:spPr>
                </pic:pic>
              </a:graphicData>
            </a:graphic>
            <wp14:sizeRelH relativeFrom="margin">
              <wp14:pctWidth>0</wp14:pctWidth>
            </wp14:sizeRelH>
            <wp14:sizeRelV relativeFrom="margin">
              <wp14:pctHeight>0</wp14:pctHeight>
            </wp14:sizeRelV>
          </wp:anchor>
        </w:drawing>
      </w:r>
      <w:r w:rsidR="00982BCB" w:rsidRPr="0030124C">
        <w:rPr>
          <w:lang w:val="en-CA"/>
        </w:rPr>
        <w:tab/>
      </w:r>
      <w:r w:rsidR="00982BCB">
        <w:rPr>
          <w:rFonts w:ascii="Tahoma" w:hAnsi="Tahoma" w:cs="Tahoma"/>
          <w:b w:val="0"/>
          <w:bCs w:val="0"/>
          <w:i w:val="0"/>
          <w:iCs w:val="0"/>
          <w:sz w:val="23"/>
          <w:lang w:val="en-CA"/>
        </w:rPr>
        <w:t xml:space="preserve"> </w:t>
      </w:r>
    </w:p>
    <w:p w:rsidR="000C0EDA" w:rsidRDefault="000C0EDA" w:rsidP="00982BCB">
      <w:pPr>
        <w:pStyle w:val="Titre1"/>
        <w:ind w:left="62"/>
        <w:jc w:val="center"/>
        <w:rPr>
          <w:rFonts w:asciiTheme="minorHAnsi" w:hAnsiTheme="minorHAnsi" w:cs="Tahoma"/>
          <w:bCs w:val="0"/>
          <w:i w:val="0"/>
          <w:iCs w:val="0"/>
          <w:szCs w:val="24"/>
          <w:lang w:val="pt-BR"/>
        </w:rPr>
      </w:pPr>
    </w:p>
    <w:p w:rsidR="000C0EDA" w:rsidRDefault="000C0EDA" w:rsidP="00982BCB">
      <w:pPr>
        <w:pStyle w:val="Titre1"/>
        <w:ind w:left="62"/>
        <w:jc w:val="center"/>
        <w:rPr>
          <w:rFonts w:asciiTheme="minorHAnsi" w:hAnsiTheme="minorHAnsi" w:cs="Tahoma"/>
          <w:bCs w:val="0"/>
          <w:i w:val="0"/>
          <w:iCs w:val="0"/>
          <w:szCs w:val="24"/>
          <w:lang w:val="pt-BR"/>
        </w:rPr>
      </w:pPr>
    </w:p>
    <w:p w:rsidR="000C0EDA" w:rsidRDefault="000C0EDA" w:rsidP="00982BCB">
      <w:pPr>
        <w:pStyle w:val="Titre1"/>
        <w:ind w:left="62"/>
        <w:jc w:val="center"/>
        <w:rPr>
          <w:rFonts w:asciiTheme="minorHAnsi" w:hAnsiTheme="minorHAnsi" w:cs="Tahoma"/>
          <w:bCs w:val="0"/>
          <w:i w:val="0"/>
          <w:iCs w:val="0"/>
          <w:szCs w:val="24"/>
          <w:lang w:val="pt-BR"/>
        </w:rPr>
      </w:pPr>
    </w:p>
    <w:p w:rsidR="00FB13F5" w:rsidRDefault="00FB13F5" w:rsidP="004C57E5">
      <w:pPr>
        <w:pStyle w:val="Titre1"/>
        <w:ind w:left="62" w:firstLine="646"/>
        <w:rPr>
          <w:rFonts w:asciiTheme="minorHAnsi" w:hAnsiTheme="minorHAnsi" w:cs="Tahoma"/>
          <w:bCs w:val="0"/>
          <w:i w:val="0"/>
          <w:iCs w:val="0"/>
          <w:sz w:val="22"/>
          <w:szCs w:val="22"/>
          <w:lang w:val="pt-BR"/>
        </w:rPr>
      </w:pPr>
    </w:p>
    <w:p w:rsidR="00982BCB" w:rsidRDefault="00982BCB" w:rsidP="004C57E5">
      <w:pPr>
        <w:pStyle w:val="Titre1"/>
        <w:ind w:left="62" w:firstLine="646"/>
        <w:rPr>
          <w:rFonts w:asciiTheme="minorHAnsi" w:hAnsiTheme="minorHAnsi" w:cs="Tahoma"/>
          <w:bCs w:val="0"/>
          <w:i w:val="0"/>
          <w:iCs w:val="0"/>
          <w:sz w:val="22"/>
          <w:szCs w:val="22"/>
          <w:lang w:val="pt-BR"/>
        </w:rPr>
      </w:pPr>
      <w:r w:rsidRPr="004C57E5">
        <w:rPr>
          <w:rFonts w:asciiTheme="minorHAnsi" w:hAnsiTheme="minorHAnsi" w:cs="Tahoma"/>
          <w:bCs w:val="0"/>
          <w:i w:val="0"/>
          <w:iCs w:val="0"/>
          <w:sz w:val="22"/>
          <w:szCs w:val="22"/>
          <w:lang w:val="pt-BR"/>
        </w:rPr>
        <w:t xml:space="preserve">C </w:t>
      </w:r>
      <w:r w:rsidR="000C0EDA" w:rsidRPr="004C57E5">
        <w:rPr>
          <w:rFonts w:asciiTheme="minorHAnsi" w:hAnsiTheme="minorHAnsi" w:cs="Tahoma"/>
          <w:bCs w:val="0"/>
          <w:i w:val="0"/>
          <w:iCs w:val="0"/>
          <w:sz w:val="22"/>
          <w:szCs w:val="22"/>
          <w:lang w:val="pt-BR"/>
        </w:rPr>
        <w:t>O M M U N I Q U É</w:t>
      </w:r>
      <w:r w:rsidR="000C0EDA" w:rsidRPr="004C57E5">
        <w:rPr>
          <w:rFonts w:asciiTheme="minorHAnsi" w:hAnsiTheme="minorHAnsi" w:cs="Tahoma"/>
          <w:bCs w:val="0"/>
          <w:i w:val="0"/>
          <w:iCs w:val="0"/>
          <w:sz w:val="22"/>
          <w:szCs w:val="22"/>
          <w:lang w:val="pt-BR"/>
        </w:rPr>
        <w:tab/>
        <w:t>–</w:t>
      </w:r>
      <w:r w:rsidR="000C0EDA" w:rsidRPr="004C57E5">
        <w:rPr>
          <w:rFonts w:asciiTheme="minorHAnsi" w:hAnsiTheme="minorHAnsi" w:cs="Tahoma"/>
          <w:bCs w:val="0"/>
          <w:i w:val="0"/>
          <w:iCs w:val="0"/>
          <w:sz w:val="22"/>
          <w:szCs w:val="22"/>
          <w:lang w:val="pt-BR"/>
        </w:rPr>
        <w:tab/>
      </w:r>
      <w:r w:rsidR="000C0EDA" w:rsidRPr="004C57E5">
        <w:rPr>
          <w:rFonts w:asciiTheme="minorHAnsi" w:hAnsiTheme="minorHAnsi" w:cs="Tahoma"/>
          <w:bCs w:val="0"/>
          <w:i w:val="0"/>
          <w:iCs w:val="0"/>
          <w:sz w:val="22"/>
          <w:szCs w:val="22"/>
          <w:lang w:val="pt-BR"/>
        </w:rPr>
        <w:tab/>
      </w:r>
      <w:r w:rsidRPr="004C57E5">
        <w:rPr>
          <w:rFonts w:asciiTheme="minorHAnsi" w:hAnsiTheme="minorHAnsi" w:cs="Tahoma"/>
          <w:bCs w:val="0"/>
          <w:i w:val="0"/>
          <w:iCs w:val="0"/>
          <w:sz w:val="22"/>
          <w:szCs w:val="22"/>
          <w:lang w:val="pt-BR"/>
        </w:rPr>
        <w:t xml:space="preserve">  P o u r   d i f f u s i o n   i m m é d i a t e</w:t>
      </w:r>
    </w:p>
    <w:p w:rsidR="00FB13F5" w:rsidRPr="00FB13F5" w:rsidRDefault="00FB13F5" w:rsidP="00FB13F5">
      <w:pPr>
        <w:rPr>
          <w:lang w:val="pt-BR"/>
        </w:rPr>
      </w:pPr>
    </w:p>
    <w:p w:rsidR="000F6A9B" w:rsidRPr="004C57E5" w:rsidRDefault="000F6A9B" w:rsidP="000F6A9B">
      <w:pPr>
        <w:rPr>
          <w:rFonts w:asciiTheme="minorHAnsi" w:hAnsiTheme="minorHAnsi"/>
          <w:sz w:val="22"/>
          <w:szCs w:val="22"/>
          <w:lang w:val="pt-BR"/>
        </w:rPr>
      </w:pPr>
    </w:p>
    <w:p w:rsidR="004C57E5" w:rsidRDefault="00FB13F5" w:rsidP="004C57E5">
      <w:pPr>
        <w:rPr>
          <w:rFonts w:asciiTheme="minorHAnsi" w:hAnsiTheme="minorHAnsi" w:cs="Tahoma"/>
          <w:b/>
          <w:bCs/>
          <w:i/>
          <w:iCs/>
          <w:sz w:val="32"/>
          <w:szCs w:val="32"/>
        </w:rPr>
      </w:pPr>
      <w:r>
        <w:rPr>
          <w:noProof/>
          <w:lang w:eastAsia="fr-CA"/>
        </w:rPr>
        <w:drawing>
          <wp:anchor distT="0" distB="0" distL="114300" distR="114300" simplePos="0" relativeHeight="251670528" behindDoc="0" locked="0" layoutInCell="1" allowOverlap="1">
            <wp:simplePos x="0" y="0"/>
            <wp:positionH relativeFrom="margin">
              <wp:align>left</wp:align>
            </wp:positionH>
            <wp:positionV relativeFrom="paragraph">
              <wp:posOffset>9525</wp:posOffset>
            </wp:positionV>
            <wp:extent cx="2574290" cy="1438275"/>
            <wp:effectExtent l="0" t="0" r="0" b="9525"/>
            <wp:wrapSquare wrapText="bothSides"/>
            <wp:docPr id="10" name="Image 10" descr="C:\Users\adamc\AppData\Local\Microsoft\Windows\INetCache\Content.Word\SLS_05_haute b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c\AppData\Local\Microsoft\Windows\INetCache\Content.Word\SLS_05_haute b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429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5CD6" w:rsidRPr="004C57E5">
        <w:rPr>
          <w:rFonts w:asciiTheme="minorHAnsi" w:hAnsiTheme="minorHAnsi" w:cs="Tahoma"/>
          <w:b/>
          <w:bCs/>
          <w:i/>
          <w:iCs/>
          <w:sz w:val="32"/>
          <w:szCs w:val="32"/>
        </w:rPr>
        <w:t xml:space="preserve">L’art web : héritage et perspectives </w:t>
      </w:r>
    </w:p>
    <w:p w:rsidR="000B01CF" w:rsidRPr="004C57E5" w:rsidRDefault="004C57E5" w:rsidP="004C57E5">
      <w:pPr>
        <w:rPr>
          <w:rFonts w:asciiTheme="minorHAnsi" w:hAnsiTheme="minorHAnsi" w:cs="Tahoma"/>
          <w:b/>
          <w:bCs/>
          <w:i/>
          <w:iCs/>
          <w:sz w:val="32"/>
          <w:szCs w:val="32"/>
        </w:rPr>
      </w:pPr>
      <w:r>
        <w:rPr>
          <w:rFonts w:asciiTheme="minorHAnsi" w:hAnsiTheme="minorHAnsi" w:cs="Tahoma"/>
          <w:b/>
          <w:bCs/>
          <w:i/>
          <w:iCs/>
        </w:rPr>
        <w:t>U</w:t>
      </w:r>
      <w:r w:rsidR="00875CD6" w:rsidRPr="004C57E5">
        <w:rPr>
          <w:rFonts w:asciiTheme="minorHAnsi" w:hAnsiTheme="minorHAnsi" w:cs="Tahoma"/>
          <w:b/>
          <w:bCs/>
          <w:i/>
          <w:iCs/>
        </w:rPr>
        <w:t>ne utopie humaine dans la création des machines</w:t>
      </w:r>
    </w:p>
    <w:p w:rsidR="00B506F2" w:rsidRDefault="00B506F2" w:rsidP="00B506F2">
      <w:pPr>
        <w:rPr>
          <w:rFonts w:asciiTheme="minorHAnsi" w:hAnsiTheme="minorHAnsi" w:cs="Tahoma"/>
          <w:b/>
          <w:sz w:val="22"/>
          <w:szCs w:val="22"/>
        </w:rPr>
      </w:pPr>
    </w:p>
    <w:p w:rsidR="000B01CF" w:rsidRPr="00B506F2" w:rsidRDefault="000F4A1C" w:rsidP="00B506F2">
      <w:pPr>
        <w:rPr>
          <w:rFonts w:asciiTheme="minorHAnsi" w:hAnsiTheme="minorHAnsi" w:cs="Tahoma"/>
          <w:b/>
          <w:sz w:val="22"/>
          <w:szCs w:val="22"/>
        </w:rPr>
      </w:pPr>
      <w:r w:rsidRPr="00B506F2">
        <w:rPr>
          <w:rFonts w:asciiTheme="minorHAnsi" w:hAnsiTheme="minorHAnsi" w:cs="Tahoma"/>
          <w:b/>
          <w:sz w:val="22"/>
          <w:szCs w:val="22"/>
        </w:rPr>
        <w:t>6 décembre 2019 au 26 janvier 2020</w:t>
      </w:r>
    </w:p>
    <w:p w:rsidR="004C57E5" w:rsidRDefault="004C57E5" w:rsidP="000B01CF">
      <w:pPr>
        <w:jc w:val="both"/>
        <w:rPr>
          <w:rFonts w:asciiTheme="minorHAnsi" w:hAnsiTheme="minorHAnsi" w:cs="Tahoma"/>
          <w:sz w:val="22"/>
          <w:szCs w:val="22"/>
        </w:rPr>
      </w:pPr>
    </w:p>
    <w:bookmarkStart w:id="0" w:name="_GoBack"/>
    <w:bookmarkEnd w:id="0"/>
    <w:p w:rsidR="004C57E5" w:rsidRDefault="00FB13F5" w:rsidP="000B01CF">
      <w:pPr>
        <w:jc w:val="both"/>
        <w:rPr>
          <w:rFonts w:asciiTheme="minorHAnsi" w:hAnsiTheme="minorHAnsi" w:cs="Tahoma"/>
          <w:sz w:val="22"/>
          <w:szCs w:val="22"/>
        </w:rPr>
      </w:pPr>
      <w:r w:rsidRPr="009D05B6">
        <w:rPr>
          <w:rFonts w:ascii="Tahoma" w:hAnsi="Tahoma"/>
          <w:noProof/>
          <w:sz w:val="20"/>
          <w:szCs w:val="20"/>
          <w:lang w:eastAsia="fr-CA"/>
        </w:rPr>
        <mc:AlternateContent>
          <mc:Choice Requires="wps">
            <w:drawing>
              <wp:anchor distT="45720" distB="45720" distL="114300" distR="114300" simplePos="0" relativeHeight="251663360" behindDoc="0" locked="0" layoutInCell="1" allowOverlap="1" wp14:anchorId="759C0E83" wp14:editId="7EE5B28B">
                <wp:simplePos x="0" y="0"/>
                <wp:positionH relativeFrom="margin">
                  <wp:posOffset>2578100</wp:posOffset>
                </wp:positionH>
                <wp:positionV relativeFrom="paragraph">
                  <wp:posOffset>264795</wp:posOffset>
                </wp:positionV>
                <wp:extent cx="3600450" cy="2476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7650"/>
                        </a:xfrm>
                        <a:prstGeom prst="rect">
                          <a:avLst/>
                        </a:prstGeom>
                        <a:solidFill>
                          <a:srgbClr val="FFFFFF"/>
                        </a:solidFill>
                        <a:ln w="9525">
                          <a:noFill/>
                          <a:miter lim="800000"/>
                          <a:headEnd/>
                          <a:tailEnd/>
                        </a:ln>
                      </wps:spPr>
                      <wps:txbx>
                        <w:txbxContent>
                          <w:p w:rsidR="000B01CF" w:rsidRPr="009D05B6" w:rsidRDefault="003E05B9" w:rsidP="000B01CF">
                            <w:pPr>
                              <w:rPr>
                                <w:rFonts w:ascii="Tahoma" w:hAnsi="Tahoma" w:cs="Tahoma"/>
                                <w:i/>
                                <w:sz w:val="16"/>
                                <w:szCs w:val="16"/>
                              </w:rPr>
                            </w:pPr>
                            <w:r>
                              <w:rPr>
                                <w:rFonts w:ascii="Tahoma" w:hAnsi="Tahoma" w:cs="Tahoma"/>
                                <w:i/>
                                <w:sz w:val="16"/>
                                <w:szCs w:val="16"/>
                              </w:rPr>
                              <w:t>Sous la surface (détail)</w:t>
                            </w:r>
                            <w:r w:rsidR="0089682D" w:rsidRPr="0089682D">
                              <w:rPr>
                                <w:rFonts w:ascii="Tahoma" w:hAnsi="Tahoma" w:cs="Tahoma"/>
                                <w:i/>
                                <w:sz w:val="16"/>
                                <w:szCs w:val="16"/>
                              </w:rPr>
                              <w:t xml:space="preserve"> ©</w:t>
                            </w:r>
                            <w:r>
                              <w:rPr>
                                <w:rFonts w:ascii="Tahoma" w:hAnsi="Tahoma" w:cs="Tahoma"/>
                                <w:i/>
                                <w:sz w:val="16"/>
                                <w:szCs w:val="16"/>
                              </w:rPr>
                              <w:t xml:space="preserve"> </w:t>
                            </w:r>
                            <w:r w:rsidR="0089682D" w:rsidRPr="0089682D">
                              <w:rPr>
                                <w:rFonts w:ascii="Tahoma" w:hAnsi="Tahoma" w:cs="Tahoma"/>
                                <w:i/>
                                <w:sz w:val="16"/>
                                <w:szCs w:val="16"/>
                              </w:rPr>
                              <w:t>Dave Gagnon, installation, médias mixtes,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9C0E83" id="_x0000_t202" coordsize="21600,21600" o:spt="202" path="m,l,21600r21600,l21600,xe">
                <v:stroke joinstyle="miter"/>
                <v:path gradientshapeok="t" o:connecttype="rect"/>
              </v:shapetype>
              <v:shape id="Zone de texte 2" o:spid="_x0000_s1026" type="#_x0000_t202" style="position:absolute;left:0;text-align:left;margin-left:203pt;margin-top:20.85pt;width:283.5pt;height:1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" stroked="f">
                <v:textbox>
                  <w:txbxContent>
                    <w:p w:rsidR="000B01CF" w:rsidRPr="009D05B6" w:rsidRDefault="003E05B9" w:rsidP="000B01CF">
                      <w:pPr>
                        <w:rPr>
                          <w:rFonts w:ascii="Tahoma" w:hAnsi="Tahoma" w:cs="Tahoma"/>
                          <w:i/>
                          <w:sz w:val="16"/>
                          <w:szCs w:val="16"/>
                        </w:rPr>
                      </w:pPr>
                      <w:r>
                        <w:rPr>
                          <w:rFonts w:ascii="Tahoma" w:hAnsi="Tahoma" w:cs="Tahoma"/>
                          <w:i/>
                          <w:sz w:val="16"/>
                          <w:szCs w:val="16"/>
                        </w:rPr>
                        <w:t>Sous la surface (détail)</w:t>
                      </w:r>
                      <w:r w:rsidR="0089682D" w:rsidRPr="0089682D">
                        <w:rPr>
                          <w:rFonts w:ascii="Tahoma" w:hAnsi="Tahoma" w:cs="Tahoma"/>
                          <w:i/>
                          <w:sz w:val="16"/>
                          <w:szCs w:val="16"/>
                        </w:rPr>
                        <w:t xml:space="preserve"> ©</w:t>
                      </w:r>
                      <w:r>
                        <w:rPr>
                          <w:rFonts w:ascii="Tahoma" w:hAnsi="Tahoma" w:cs="Tahoma"/>
                          <w:i/>
                          <w:sz w:val="16"/>
                          <w:szCs w:val="16"/>
                        </w:rPr>
                        <w:t xml:space="preserve"> </w:t>
                      </w:r>
                      <w:r w:rsidR="0089682D" w:rsidRPr="0089682D">
                        <w:rPr>
                          <w:rFonts w:ascii="Tahoma" w:hAnsi="Tahoma" w:cs="Tahoma"/>
                          <w:i/>
                          <w:sz w:val="16"/>
                          <w:szCs w:val="16"/>
                        </w:rPr>
                        <w:t>Dave Gagnon, installation, médias mixtes, 2018</w:t>
                      </w:r>
                    </w:p>
                  </w:txbxContent>
                </v:textbox>
                <w10:wrap type="square" anchorx="margin"/>
              </v:shape>
            </w:pict>
          </mc:Fallback>
        </mc:AlternateContent>
      </w:r>
    </w:p>
    <w:p w:rsidR="004C57E5" w:rsidRDefault="004C57E5" w:rsidP="000B01CF">
      <w:pPr>
        <w:jc w:val="both"/>
        <w:rPr>
          <w:rFonts w:asciiTheme="minorHAnsi" w:hAnsiTheme="minorHAnsi" w:cs="Tahoma"/>
          <w:sz w:val="22"/>
          <w:szCs w:val="22"/>
        </w:rPr>
      </w:pPr>
    </w:p>
    <w:p w:rsidR="00496391" w:rsidRDefault="000B01CF" w:rsidP="000B01CF">
      <w:pPr>
        <w:jc w:val="both"/>
        <w:rPr>
          <w:rFonts w:asciiTheme="minorHAnsi" w:hAnsiTheme="minorHAnsi" w:cs="Tahoma"/>
          <w:sz w:val="22"/>
          <w:szCs w:val="22"/>
        </w:rPr>
      </w:pPr>
      <w:r w:rsidRPr="004C57E5">
        <w:rPr>
          <w:rFonts w:asciiTheme="minorHAnsi" w:hAnsiTheme="minorHAnsi" w:cs="Tahoma"/>
          <w:sz w:val="22"/>
          <w:szCs w:val="22"/>
        </w:rPr>
        <w:t xml:space="preserve">Val-d’Or – </w:t>
      </w:r>
      <w:r w:rsidR="003E05B9">
        <w:rPr>
          <w:rFonts w:asciiTheme="minorHAnsi" w:hAnsiTheme="minorHAnsi" w:cs="Tahoma"/>
          <w:sz w:val="22"/>
          <w:szCs w:val="22"/>
        </w:rPr>
        <w:t>27</w:t>
      </w:r>
      <w:r w:rsidR="006D33C6" w:rsidRPr="004C57E5">
        <w:rPr>
          <w:rFonts w:asciiTheme="minorHAnsi" w:hAnsiTheme="minorHAnsi" w:cs="Tahoma"/>
          <w:sz w:val="22"/>
          <w:szCs w:val="22"/>
        </w:rPr>
        <w:t xml:space="preserve"> novembre</w:t>
      </w:r>
      <w:r w:rsidRPr="004C57E5">
        <w:rPr>
          <w:rFonts w:asciiTheme="minorHAnsi" w:hAnsiTheme="minorHAnsi" w:cs="Tahoma"/>
          <w:sz w:val="22"/>
          <w:szCs w:val="22"/>
        </w:rPr>
        <w:t xml:space="preserve"> 2019 - Le Centre d'exposition </w:t>
      </w:r>
      <w:r w:rsidR="00F308AC" w:rsidRPr="004C57E5">
        <w:rPr>
          <w:rFonts w:asciiTheme="minorHAnsi" w:hAnsiTheme="minorHAnsi" w:cs="Tahoma"/>
          <w:sz w:val="22"/>
          <w:szCs w:val="22"/>
        </w:rPr>
        <w:t xml:space="preserve">VOART </w:t>
      </w:r>
      <w:r w:rsidR="003E05B9">
        <w:rPr>
          <w:rFonts w:asciiTheme="minorHAnsi" w:hAnsiTheme="minorHAnsi" w:cs="Tahoma"/>
          <w:sz w:val="22"/>
          <w:szCs w:val="22"/>
        </w:rPr>
        <w:t xml:space="preserve">de </w:t>
      </w:r>
      <w:r w:rsidRPr="004C57E5">
        <w:rPr>
          <w:rFonts w:asciiTheme="minorHAnsi" w:hAnsiTheme="minorHAnsi" w:cs="Tahoma"/>
          <w:sz w:val="22"/>
          <w:szCs w:val="22"/>
        </w:rPr>
        <w:t xml:space="preserve">Val-d’Or présente, </w:t>
      </w:r>
      <w:r w:rsidRPr="004C57E5">
        <w:rPr>
          <w:rFonts w:asciiTheme="minorHAnsi" w:hAnsiTheme="minorHAnsi" w:cs="Tahoma"/>
          <w:b/>
          <w:sz w:val="22"/>
          <w:szCs w:val="22"/>
        </w:rPr>
        <w:t xml:space="preserve">du </w:t>
      </w:r>
      <w:r w:rsidR="00F308AC" w:rsidRPr="004C57E5">
        <w:rPr>
          <w:rFonts w:asciiTheme="minorHAnsi" w:hAnsiTheme="minorHAnsi" w:cs="Tahoma"/>
          <w:b/>
          <w:sz w:val="22"/>
          <w:szCs w:val="22"/>
        </w:rPr>
        <w:t xml:space="preserve">6 décembre </w:t>
      </w:r>
      <w:r w:rsidR="000C49C5">
        <w:rPr>
          <w:rFonts w:asciiTheme="minorHAnsi" w:hAnsiTheme="minorHAnsi" w:cs="Tahoma"/>
          <w:b/>
          <w:sz w:val="22"/>
          <w:szCs w:val="22"/>
        </w:rPr>
        <w:t xml:space="preserve">2019 </w:t>
      </w:r>
      <w:r w:rsidR="00F308AC" w:rsidRPr="004C57E5">
        <w:rPr>
          <w:rFonts w:asciiTheme="minorHAnsi" w:hAnsiTheme="minorHAnsi" w:cs="Tahoma"/>
          <w:b/>
          <w:sz w:val="22"/>
          <w:szCs w:val="22"/>
        </w:rPr>
        <w:t>au 26 janvier 2020</w:t>
      </w:r>
      <w:r w:rsidRPr="004C57E5">
        <w:rPr>
          <w:rFonts w:asciiTheme="minorHAnsi" w:hAnsiTheme="minorHAnsi" w:cs="Tahoma"/>
          <w:sz w:val="22"/>
          <w:szCs w:val="22"/>
        </w:rPr>
        <w:t xml:space="preserve">, l’exposition </w:t>
      </w:r>
      <w:r w:rsidR="003E05B9">
        <w:rPr>
          <w:rFonts w:asciiTheme="minorHAnsi" w:hAnsiTheme="minorHAnsi" w:cs="Tahoma"/>
          <w:sz w:val="22"/>
          <w:szCs w:val="22"/>
        </w:rPr>
        <w:t xml:space="preserve">inédite </w:t>
      </w:r>
      <w:r w:rsidR="00933D00" w:rsidRPr="004C57E5">
        <w:rPr>
          <w:rFonts w:asciiTheme="minorHAnsi" w:hAnsiTheme="minorHAnsi" w:cs="Tahoma"/>
          <w:b/>
          <w:i/>
          <w:sz w:val="22"/>
          <w:szCs w:val="22"/>
        </w:rPr>
        <w:t>L’art web : héritage et perspectives</w:t>
      </w:r>
      <w:r w:rsidR="003E05B9">
        <w:rPr>
          <w:rFonts w:asciiTheme="minorHAnsi" w:hAnsiTheme="minorHAnsi" w:cs="Tahoma"/>
          <w:b/>
          <w:i/>
          <w:sz w:val="22"/>
          <w:szCs w:val="22"/>
        </w:rPr>
        <w:t xml:space="preserve"> – une utopie dans la création des machines</w:t>
      </w:r>
      <w:r w:rsidRPr="004C57E5">
        <w:rPr>
          <w:rFonts w:asciiTheme="minorHAnsi" w:hAnsiTheme="minorHAnsi" w:cs="Tahoma"/>
          <w:b/>
          <w:i/>
          <w:sz w:val="22"/>
          <w:szCs w:val="22"/>
        </w:rPr>
        <w:t xml:space="preserve"> </w:t>
      </w:r>
      <w:r w:rsidR="003E05B9" w:rsidRPr="004C57E5">
        <w:rPr>
          <w:rFonts w:asciiTheme="minorHAnsi" w:hAnsiTheme="minorHAnsi" w:cs="Tahoma"/>
          <w:sz w:val="22"/>
          <w:szCs w:val="22"/>
        </w:rPr>
        <w:t>sous le commissariat de Carmelle Adam et de Jean-Ambroise Vesac</w:t>
      </w:r>
      <w:r w:rsidR="00FB7E41">
        <w:rPr>
          <w:rFonts w:asciiTheme="minorHAnsi" w:hAnsiTheme="minorHAnsi" w:cs="Tahoma"/>
          <w:sz w:val="22"/>
          <w:szCs w:val="22"/>
        </w:rPr>
        <w:t>, Ph. D.</w:t>
      </w:r>
      <w:r w:rsidR="003E05B9">
        <w:rPr>
          <w:rFonts w:asciiTheme="minorHAnsi" w:hAnsiTheme="minorHAnsi" w:cs="Tahoma"/>
          <w:sz w:val="22"/>
          <w:szCs w:val="22"/>
        </w:rPr>
        <w:t xml:space="preserve"> regroup</w:t>
      </w:r>
      <w:r w:rsidR="000C49C5">
        <w:rPr>
          <w:rFonts w:asciiTheme="minorHAnsi" w:hAnsiTheme="minorHAnsi" w:cs="Tahoma"/>
          <w:sz w:val="22"/>
          <w:szCs w:val="22"/>
        </w:rPr>
        <w:t>ant</w:t>
      </w:r>
      <w:r w:rsidR="003E05B9">
        <w:rPr>
          <w:rFonts w:asciiTheme="minorHAnsi" w:hAnsiTheme="minorHAnsi" w:cs="Tahoma"/>
          <w:sz w:val="22"/>
          <w:szCs w:val="22"/>
        </w:rPr>
        <w:t xml:space="preserve"> les artistes Marc Boutin, Dave Gagnon, Valentin Foch</w:t>
      </w:r>
      <w:r w:rsidR="00890C16">
        <w:rPr>
          <w:rFonts w:asciiTheme="minorHAnsi" w:hAnsiTheme="minorHAnsi" w:cs="Tahoma"/>
          <w:sz w:val="22"/>
          <w:szCs w:val="22"/>
        </w:rPr>
        <w:t xml:space="preserve"> avec la </w:t>
      </w:r>
      <w:r w:rsidR="003E05B9">
        <w:rPr>
          <w:rFonts w:asciiTheme="minorHAnsi" w:hAnsiTheme="minorHAnsi" w:cs="Tahoma"/>
          <w:sz w:val="22"/>
          <w:szCs w:val="22"/>
        </w:rPr>
        <w:t xml:space="preserve">collaboration de l’Agence TOPO </w:t>
      </w:r>
      <w:r w:rsidR="00890C16">
        <w:rPr>
          <w:rFonts w:asciiTheme="minorHAnsi" w:hAnsiTheme="minorHAnsi" w:cs="Tahoma"/>
          <w:sz w:val="22"/>
          <w:szCs w:val="22"/>
        </w:rPr>
        <w:t xml:space="preserve">dont </w:t>
      </w:r>
      <w:r w:rsidR="003E05B9">
        <w:rPr>
          <w:rFonts w:asciiTheme="minorHAnsi" w:hAnsiTheme="minorHAnsi" w:cs="Tahoma"/>
          <w:sz w:val="22"/>
          <w:szCs w:val="22"/>
        </w:rPr>
        <w:t xml:space="preserve">les artistes Michel Lefebvre, Eva Quintas, Joseph Lefèvre, Eric Mattson, Alain Mongeau </w:t>
      </w:r>
      <w:r w:rsidR="00890C16">
        <w:rPr>
          <w:rFonts w:asciiTheme="minorHAnsi" w:hAnsiTheme="minorHAnsi" w:cs="Tahoma"/>
          <w:sz w:val="22"/>
          <w:szCs w:val="22"/>
        </w:rPr>
        <w:t xml:space="preserve">ainsi que </w:t>
      </w:r>
      <w:r w:rsidR="003E05B9">
        <w:rPr>
          <w:rFonts w:asciiTheme="minorHAnsi" w:hAnsiTheme="minorHAnsi" w:cs="Tahoma"/>
          <w:sz w:val="22"/>
          <w:szCs w:val="22"/>
        </w:rPr>
        <w:t xml:space="preserve">le collectif de la </w:t>
      </w:r>
      <w:r w:rsidR="00496391">
        <w:rPr>
          <w:rFonts w:asciiTheme="minorHAnsi" w:hAnsiTheme="minorHAnsi" w:cs="Tahoma"/>
          <w:sz w:val="22"/>
          <w:szCs w:val="22"/>
        </w:rPr>
        <w:t>.(</w:t>
      </w:r>
      <w:r w:rsidR="003E05B9">
        <w:rPr>
          <w:rFonts w:asciiTheme="minorHAnsi" w:hAnsiTheme="minorHAnsi" w:cs="Tahoma"/>
          <w:sz w:val="22"/>
          <w:szCs w:val="22"/>
        </w:rPr>
        <w:t xml:space="preserve">Société de </w:t>
      </w:r>
      <w:r w:rsidR="00EE6635">
        <w:rPr>
          <w:rFonts w:asciiTheme="minorHAnsi" w:hAnsiTheme="minorHAnsi" w:cs="Tahoma"/>
          <w:sz w:val="22"/>
          <w:szCs w:val="22"/>
        </w:rPr>
        <w:t>conservation</w:t>
      </w:r>
      <w:r w:rsidR="003E05B9">
        <w:rPr>
          <w:rFonts w:asciiTheme="minorHAnsi" w:hAnsiTheme="minorHAnsi" w:cs="Tahoma"/>
          <w:sz w:val="22"/>
          <w:szCs w:val="22"/>
        </w:rPr>
        <w:t xml:space="preserve"> du </w:t>
      </w:r>
      <w:r w:rsidR="00496391">
        <w:rPr>
          <w:rFonts w:asciiTheme="minorHAnsi" w:hAnsiTheme="minorHAnsi" w:cs="Tahoma"/>
          <w:sz w:val="22"/>
          <w:szCs w:val="22"/>
        </w:rPr>
        <w:t>p</w:t>
      </w:r>
      <w:r w:rsidR="003E05B9">
        <w:rPr>
          <w:rFonts w:asciiTheme="minorHAnsi" w:hAnsiTheme="minorHAnsi" w:cs="Tahoma"/>
          <w:sz w:val="22"/>
          <w:szCs w:val="22"/>
        </w:rPr>
        <w:t>résent</w:t>
      </w:r>
      <w:r w:rsidR="00496391">
        <w:rPr>
          <w:rFonts w:asciiTheme="minorHAnsi" w:hAnsiTheme="minorHAnsi" w:cs="Tahoma"/>
          <w:sz w:val="22"/>
          <w:szCs w:val="22"/>
        </w:rPr>
        <w:t>) soit Philippe Côté, Alain Bergeron et Jean Dubé</w:t>
      </w:r>
      <w:r w:rsidR="003E05B9">
        <w:rPr>
          <w:rFonts w:asciiTheme="minorHAnsi" w:hAnsiTheme="minorHAnsi" w:cs="Tahoma"/>
          <w:sz w:val="22"/>
          <w:szCs w:val="22"/>
        </w:rPr>
        <w:t xml:space="preserve">. </w:t>
      </w:r>
    </w:p>
    <w:p w:rsidR="00496391" w:rsidRDefault="00496391" w:rsidP="000B01CF">
      <w:pPr>
        <w:jc w:val="both"/>
        <w:rPr>
          <w:rFonts w:asciiTheme="minorHAnsi" w:hAnsiTheme="minorHAnsi" w:cs="Tahoma"/>
          <w:sz w:val="22"/>
          <w:szCs w:val="22"/>
        </w:rPr>
      </w:pPr>
    </w:p>
    <w:p w:rsidR="00335D25" w:rsidRDefault="00AB3591" w:rsidP="000B01CF">
      <w:pPr>
        <w:jc w:val="both"/>
        <w:rPr>
          <w:rFonts w:asciiTheme="minorHAnsi" w:hAnsiTheme="minorHAnsi" w:cs="Tahoma"/>
          <w:sz w:val="22"/>
          <w:szCs w:val="22"/>
        </w:rPr>
      </w:pPr>
      <w:r>
        <w:rPr>
          <w:rFonts w:asciiTheme="minorHAnsi" w:hAnsiTheme="minorHAnsi" w:cs="Tahoma"/>
          <w:sz w:val="22"/>
          <w:szCs w:val="22"/>
        </w:rPr>
        <w:t xml:space="preserve">L’ouverture de l’exposition débute </w:t>
      </w:r>
      <w:r w:rsidRPr="00AB3591">
        <w:rPr>
          <w:rFonts w:asciiTheme="minorHAnsi" w:hAnsiTheme="minorHAnsi" w:cs="Tahoma"/>
          <w:b/>
          <w:bCs/>
          <w:sz w:val="22"/>
          <w:szCs w:val="22"/>
        </w:rPr>
        <w:t>le 6 décembre à 17 h</w:t>
      </w:r>
      <w:r>
        <w:rPr>
          <w:rFonts w:asciiTheme="minorHAnsi" w:hAnsiTheme="minorHAnsi" w:cs="Tahoma"/>
          <w:sz w:val="22"/>
          <w:szCs w:val="22"/>
        </w:rPr>
        <w:t xml:space="preserve"> par une conférence intitulée </w:t>
      </w:r>
      <w:r w:rsidRPr="00AB3591">
        <w:rPr>
          <w:rFonts w:asciiTheme="minorHAnsi" w:hAnsiTheme="minorHAnsi" w:cs="Tahoma"/>
          <w:b/>
          <w:bCs/>
          <w:i/>
          <w:iCs/>
          <w:sz w:val="22"/>
          <w:szCs w:val="22"/>
        </w:rPr>
        <w:t>Rétrovision</w:t>
      </w:r>
      <w:r>
        <w:rPr>
          <w:rFonts w:asciiTheme="minorHAnsi" w:hAnsiTheme="minorHAnsi" w:cs="Tahoma"/>
          <w:sz w:val="22"/>
          <w:szCs w:val="22"/>
        </w:rPr>
        <w:t xml:space="preserve"> animée par Michel Lefebvre, directeur de TOPO – Laboratoire d’écritures numériques avec Joseph Lefèvre, directeur des résidences à la Société des arts technologiques</w:t>
      </w:r>
      <w:r w:rsidR="000C49C5">
        <w:rPr>
          <w:rFonts w:asciiTheme="minorHAnsi" w:hAnsiTheme="minorHAnsi" w:cs="Tahoma"/>
          <w:sz w:val="22"/>
          <w:szCs w:val="22"/>
        </w:rPr>
        <w:t xml:space="preserve"> (SAT)</w:t>
      </w:r>
      <w:r>
        <w:rPr>
          <w:rFonts w:asciiTheme="minorHAnsi" w:hAnsiTheme="minorHAnsi" w:cs="Tahoma"/>
          <w:sz w:val="22"/>
          <w:szCs w:val="22"/>
        </w:rPr>
        <w:t>, invité par vidéo conférence. La conférence pr</w:t>
      </w:r>
      <w:r w:rsidR="00B564FE">
        <w:rPr>
          <w:rFonts w:asciiTheme="minorHAnsi" w:hAnsiTheme="minorHAnsi" w:cs="Tahoma"/>
          <w:sz w:val="22"/>
          <w:szCs w:val="22"/>
        </w:rPr>
        <w:t>opose</w:t>
      </w:r>
      <w:r>
        <w:rPr>
          <w:rFonts w:asciiTheme="minorHAnsi" w:hAnsiTheme="minorHAnsi" w:cs="Tahoma"/>
          <w:sz w:val="22"/>
          <w:szCs w:val="22"/>
        </w:rPr>
        <w:t xml:space="preserve"> un survol de la création interactive dans les années 1980 et 1990 autour de trois projets de la présente exposition : </w:t>
      </w:r>
      <w:bookmarkStart w:id="1" w:name="_Hlk25784144"/>
      <w:r w:rsidRPr="000C49C5">
        <w:rPr>
          <w:rFonts w:asciiTheme="minorHAnsi" w:hAnsiTheme="minorHAnsi" w:cs="Tahoma"/>
          <w:b/>
          <w:bCs/>
          <w:sz w:val="22"/>
          <w:szCs w:val="22"/>
        </w:rPr>
        <w:t>Le Musée Standard</w:t>
      </w:r>
      <w:bookmarkEnd w:id="1"/>
      <w:r>
        <w:rPr>
          <w:rFonts w:asciiTheme="minorHAnsi" w:hAnsiTheme="minorHAnsi" w:cs="Tahoma"/>
          <w:sz w:val="22"/>
          <w:szCs w:val="22"/>
        </w:rPr>
        <w:t xml:space="preserve">, </w:t>
      </w:r>
      <w:bookmarkStart w:id="2" w:name="_Hlk25783939"/>
      <w:r w:rsidR="000C49C5" w:rsidRPr="000C49C5">
        <w:rPr>
          <w:rFonts w:asciiTheme="minorHAnsi" w:hAnsiTheme="minorHAnsi" w:cs="Tahoma"/>
          <w:b/>
          <w:bCs/>
          <w:sz w:val="22"/>
          <w:szCs w:val="22"/>
        </w:rPr>
        <w:t>LIQUIDATION – un photoroman aléatoire</w:t>
      </w:r>
      <w:r w:rsidR="000C49C5">
        <w:rPr>
          <w:rFonts w:asciiTheme="minorHAnsi" w:hAnsiTheme="minorHAnsi" w:cs="Tahoma"/>
          <w:sz w:val="22"/>
          <w:szCs w:val="22"/>
        </w:rPr>
        <w:t xml:space="preserve"> </w:t>
      </w:r>
      <w:bookmarkEnd w:id="2"/>
      <w:r w:rsidR="000C49C5">
        <w:rPr>
          <w:rFonts w:asciiTheme="minorHAnsi" w:hAnsiTheme="minorHAnsi" w:cs="Tahoma"/>
          <w:sz w:val="22"/>
          <w:szCs w:val="22"/>
        </w:rPr>
        <w:t xml:space="preserve">et </w:t>
      </w:r>
      <w:bookmarkStart w:id="3" w:name="_Hlk25784042"/>
      <w:r w:rsidR="000C49C5" w:rsidRPr="000C49C5">
        <w:rPr>
          <w:rFonts w:asciiTheme="minorHAnsi" w:hAnsiTheme="minorHAnsi" w:cs="Tahoma"/>
          <w:b/>
          <w:bCs/>
          <w:sz w:val="22"/>
          <w:szCs w:val="22"/>
        </w:rPr>
        <w:t>PALOMAR, le regardeur actif</w:t>
      </w:r>
      <w:r w:rsidR="000C49C5">
        <w:rPr>
          <w:rFonts w:asciiTheme="minorHAnsi" w:hAnsiTheme="minorHAnsi" w:cs="Tahoma"/>
          <w:sz w:val="22"/>
          <w:szCs w:val="22"/>
        </w:rPr>
        <w:t xml:space="preserve">. </w:t>
      </w:r>
      <w:bookmarkEnd w:id="3"/>
    </w:p>
    <w:p w:rsidR="00335D25" w:rsidRDefault="00335D25" w:rsidP="000B01CF">
      <w:pPr>
        <w:jc w:val="both"/>
        <w:rPr>
          <w:rFonts w:asciiTheme="minorHAnsi" w:hAnsiTheme="minorHAnsi" w:cs="Tahoma"/>
          <w:sz w:val="22"/>
          <w:szCs w:val="22"/>
        </w:rPr>
      </w:pPr>
    </w:p>
    <w:p w:rsidR="00335D25" w:rsidRDefault="000B01CF" w:rsidP="000B01CF">
      <w:pPr>
        <w:jc w:val="both"/>
        <w:rPr>
          <w:rFonts w:asciiTheme="minorHAnsi" w:hAnsiTheme="minorHAnsi" w:cs="Tahoma"/>
          <w:b/>
          <w:sz w:val="22"/>
          <w:szCs w:val="22"/>
        </w:rPr>
      </w:pPr>
      <w:r w:rsidRPr="004C57E5">
        <w:rPr>
          <w:rFonts w:asciiTheme="minorHAnsi" w:hAnsiTheme="minorHAnsi" w:cs="Tahoma"/>
          <w:sz w:val="22"/>
          <w:szCs w:val="22"/>
        </w:rPr>
        <w:t xml:space="preserve">Le vernissage en présence </w:t>
      </w:r>
      <w:r w:rsidR="003A188E" w:rsidRPr="004C57E5">
        <w:rPr>
          <w:rFonts w:asciiTheme="minorHAnsi" w:hAnsiTheme="minorHAnsi" w:cs="Tahoma"/>
          <w:sz w:val="22"/>
          <w:szCs w:val="22"/>
        </w:rPr>
        <w:t xml:space="preserve">des artistes </w:t>
      </w:r>
      <w:r w:rsidR="00496391">
        <w:rPr>
          <w:rFonts w:asciiTheme="minorHAnsi" w:hAnsiTheme="minorHAnsi" w:cs="Tahoma"/>
          <w:sz w:val="22"/>
          <w:szCs w:val="22"/>
        </w:rPr>
        <w:t>et collaborateur</w:t>
      </w:r>
      <w:r w:rsidR="000C49C5">
        <w:rPr>
          <w:rFonts w:asciiTheme="minorHAnsi" w:hAnsiTheme="minorHAnsi" w:cs="Tahoma"/>
          <w:sz w:val="22"/>
          <w:szCs w:val="22"/>
        </w:rPr>
        <w:t>s</w:t>
      </w:r>
      <w:r w:rsidR="00496391">
        <w:rPr>
          <w:rFonts w:asciiTheme="minorHAnsi" w:hAnsiTheme="minorHAnsi" w:cs="Tahoma"/>
          <w:sz w:val="22"/>
          <w:szCs w:val="22"/>
        </w:rPr>
        <w:t xml:space="preserve"> </w:t>
      </w:r>
      <w:r w:rsidRPr="004C57E5">
        <w:rPr>
          <w:rFonts w:asciiTheme="minorHAnsi" w:hAnsiTheme="minorHAnsi" w:cs="Tahoma"/>
          <w:sz w:val="22"/>
          <w:szCs w:val="22"/>
        </w:rPr>
        <w:t>aura lieu le</w:t>
      </w:r>
      <w:r w:rsidR="00496391">
        <w:rPr>
          <w:rFonts w:asciiTheme="minorHAnsi" w:hAnsiTheme="minorHAnsi" w:cs="Tahoma"/>
          <w:sz w:val="22"/>
          <w:szCs w:val="22"/>
        </w:rPr>
        <w:t xml:space="preserve"> </w:t>
      </w:r>
      <w:r w:rsidR="00496391">
        <w:rPr>
          <w:rFonts w:asciiTheme="minorHAnsi" w:hAnsiTheme="minorHAnsi" w:cs="Tahoma"/>
          <w:b/>
          <w:sz w:val="22"/>
          <w:szCs w:val="22"/>
        </w:rPr>
        <w:t>v</w:t>
      </w:r>
      <w:r w:rsidR="00673493" w:rsidRPr="004C57E5">
        <w:rPr>
          <w:rFonts w:asciiTheme="minorHAnsi" w:hAnsiTheme="minorHAnsi" w:cs="Tahoma"/>
          <w:b/>
          <w:sz w:val="22"/>
          <w:szCs w:val="22"/>
        </w:rPr>
        <w:t>endredi 6 décembre 2019, de 18</w:t>
      </w:r>
      <w:r w:rsidR="000C49C5">
        <w:rPr>
          <w:rFonts w:asciiTheme="minorHAnsi" w:hAnsiTheme="minorHAnsi" w:cs="Tahoma"/>
          <w:b/>
          <w:sz w:val="22"/>
          <w:szCs w:val="22"/>
        </w:rPr>
        <w:t xml:space="preserve"> </w:t>
      </w:r>
      <w:r w:rsidR="00673493" w:rsidRPr="004C57E5">
        <w:rPr>
          <w:rFonts w:asciiTheme="minorHAnsi" w:hAnsiTheme="minorHAnsi" w:cs="Tahoma"/>
          <w:b/>
          <w:sz w:val="22"/>
          <w:szCs w:val="22"/>
        </w:rPr>
        <w:t>h</w:t>
      </w:r>
      <w:r w:rsidR="000C49C5">
        <w:rPr>
          <w:rFonts w:asciiTheme="minorHAnsi" w:hAnsiTheme="minorHAnsi" w:cs="Tahoma"/>
          <w:b/>
          <w:sz w:val="22"/>
          <w:szCs w:val="22"/>
        </w:rPr>
        <w:t xml:space="preserve"> </w:t>
      </w:r>
      <w:r w:rsidR="00673493" w:rsidRPr="004C57E5">
        <w:rPr>
          <w:rFonts w:asciiTheme="minorHAnsi" w:hAnsiTheme="minorHAnsi" w:cs="Tahoma"/>
          <w:b/>
          <w:sz w:val="22"/>
          <w:szCs w:val="22"/>
        </w:rPr>
        <w:t xml:space="preserve">30 à </w:t>
      </w:r>
    </w:p>
    <w:p w:rsidR="000B01CF" w:rsidRPr="004C57E5" w:rsidRDefault="00673493" w:rsidP="000B01CF">
      <w:pPr>
        <w:jc w:val="both"/>
        <w:rPr>
          <w:rFonts w:asciiTheme="minorHAnsi" w:hAnsiTheme="minorHAnsi" w:cs="Tahoma"/>
          <w:sz w:val="22"/>
          <w:szCs w:val="22"/>
        </w:rPr>
      </w:pPr>
      <w:r w:rsidRPr="004C57E5">
        <w:rPr>
          <w:rFonts w:asciiTheme="minorHAnsi" w:hAnsiTheme="minorHAnsi" w:cs="Tahoma"/>
          <w:b/>
          <w:sz w:val="22"/>
          <w:szCs w:val="22"/>
        </w:rPr>
        <w:t>20</w:t>
      </w:r>
      <w:r w:rsidR="000C49C5">
        <w:rPr>
          <w:rFonts w:asciiTheme="minorHAnsi" w:hAnsiTheme="minorHAnsi" w:cs="Tahoma"/>
          <w:b/>
          <w:sz w:val="22"/>
          <w:szCs w:val="22"/>
        </w:rPr>
        <w:t xml:space="preserve"> </w:t>
      </w:r>
      <w:r w:rsidRPr="004C57E5">
        <w:rPr>
          <w:rFonts w:asciiTheme="minorHAnsi" w:hAnsiTheme="minorHAnsi" w:cs="Tahoma"/>
          <w:b/>
          <w:sz w:val="22"/>
          <w:szCs w:val="22"/>
        </w:rPr>
        <w:t>h</w:t>
      </w:r>
      <w:r w:rsidR="000B01CF" w:rsidRPr="004C57E5">
        <w:rPr>
          <w:rFonts w:asciiTheme="minorHAnsi" w:hAnsiTheme="minorHAnsi" w:cs="Tahoma"/>
          <w:sz w:val="22"/>
          <w:szCs w:val="22"/>
        </w:rPr>
        <w:t xml:space="preserve">. </w:t>
      </w:r>
      <w:r w:rsidR="000C49C5" w:rsidRPr="004C57E5">
        <w:rPr>
          <w:rFonts w:asciiTheme="minorHAnsi" w:hAnsiTheme="minorHAnsi" w:cs="Tahoma"/>
          <w:sz w:val="22"/>
          <w:szCs w:val="22"/>
        </w:rPr>
        <w:t>Entrée libre.</w:t>
      </w:r>
    </w:p>
    <w:p w:rsidR="000B01CF" w:rsidRDefault="000B01CF" w:rsidP="000B01CF">
      <w:pPr>
        <w:jc w:val="both"/>
        <w:rPr>
          <w:rFonts w:ascii="Tahoma" w:hAnsi="Tahoma" w:cs="Tahoma"/>
          <w:b/>
          <w:sz w:val="20"/>
          <w:szCs w:val="20"/>
        </w:rPr>
      </w:pPr>
    </w:p>
    <w:p w:rsidR="007B22ED" w:rsidRDefault="000C49C5" w:rsidP="000B01CF">
      <w:pPr>
        <w:jc w:val="both"/>
        <w:rPr>
          <w:rFonts w:asciiTheme="minorHAnsi" w:eastAsia="Arial Narrow" w:hAnsiTheme="minorHAnsi" w:cs="Arial Narrow"/>
          <w:sz w:val="22"/>
          <w:szCs w:val="22"/>
        </w:rPr>
      </w:pPr>
      <w:r w:rsidRPr="00FF2ED0">
        <w:rPr>
          <w:rFonts w:asciiTheme="minorHAnsi" w:eastAsia="Arial Narrow" w:hAnsiTheme="minorHAnsi" w:cs="Arial Narrow"/>
          <w:sz w:val="22"/>
          <w:szCs w:val="22"/>
        </w:rPr>
        <w:t xml:space="preserve">L’art et le web sont-ils conciliables? Comment s’influencent-ils? Quelles sont les premières appropriations du web par les artistes au Québec? L’art web peut être saisi de plusieurs manières. </w:t>
      </w:r>
      <w:r w:rsidRPr="00FF2ED0">
        <w:rPr>
          <w:rFonts w:asciiTheme="minorHAnsi" w:eastAsia="Arial Narrow" w:hAnsiTheme="minorHAnsi" w:cs="Arial Narrow"/>
          <w:b/>
          <w:sz w:val="22"/>
          <w:szCs w:val="22"/>
        </w:rPr>
        <w:t>Visuellement </w:t>
      </w:r>
      <w:r w:rsidRPr="00FF2ED0">
        <w:rPr>
          <w:rFonts w:asciiTheme="minorHAnsi" w:eastAsia="Arial Narrow" w:hAnsiTheme="minorHAnsi" w:cs="Arial Narrow"/>
          <w:sz w:val="22"/>
          <w:szCs w:val="22"/>
        </w:rPr>
        <w:t xml:space="preserve">: il s’incarne par une esthétique minimale, limitant le nombre de couleurs, préférant la très basse résolution d’image, dans une posture qui révèle et joue des limites technologiques. </w:t>
      </w:r>
      <w:r w:rsidRPr="00FF2ED0">
        <w:rPr>
          <w:rFonts w:asciiTheme="minorHAnsi" w:eastAsia="Arial Narrow" w:hAnsiTheme="minorHAnsi" w:cs="Arial Narrow"/>
          <w:b/>
          <w:sz w:val="22"/>
          <w:szCs w:val="22"/>
        </w:rPr>
        <w:t>Techniquement</w:t>
      </w:r>
      <w:r w:rsidRPr="00FF2ED0">
        <w:rPr>
          <w:rFonts w:asciiTheme="minorHAnsi" w:eastAsia="Arial Narrow" w:hAnsiTheme="minorHAnsi" w:cs="Arial Narrow"/>
          <w:sz w:val="22"/>
          <w:szCs w:val="22"/>
        </w:rPr>
        <w:t xml:space="preserve"> : l’art web détourne les outils de communication et déclare une poïétique dans la programmation. L’informaticien rêve de devenir artiste alors que l’artiste revendique le pouvoir des ingénieurs. </w:t>
      </w:r>
      <w:r w:rsidRPr="00FF2ED0">
        <w:rPr>
          <w:rFonts w:asciiTheme="minorHAnsi" w:eastAsia="Arial Narrow" w:hAnsiTheme="minorHAnsi" w:cs="Arial Narrow"/>
          <w:b/>
          <w:sz w:val="22"/>
          <w:szCs w:val="22"/>
        </w:rPr>
        <w:t>Socialement</w:t>
      </w:r>
      <w:r w:rsidRPr="00FF2ED0">
        <w:rPr>
          <w:rFonts w:asciiTheme="minorHAnsi" w:eastAsia="Arial Narrow" w:hAnsiTheme="minorHAnsi" w:cs="Arial Narrow"/>
          <w:sz w:val="22"/>
          <w:szCs w:val="22"/>
        </w:rPr>
        <w:t> : dans le web, les rôles se chevauchent.</w:t>
      </w:r>
      <w:r w:rsidR="00FF2ED0" w:rsidRPr="00FF2ED0">
        <w:rPr>
          <w:rFonts w:asciiTheme="minorHAnsi" w:eastAsia="Arial Narrow" w:hAnsiTheme="minorHAnsi" w:cs="Arial Narrow"/>
          <w:sz w:val="22"/>
          <w:szCs w:val="22"/>
        </w:rPr>
        <w:t xml:space="preserve"> Créateur-consommateur, critique-amateur, tous se confondent. La démocratisation de l’expression et la participation ont explosé, proposant un art de tous et pour tous, foisonnant et éphémère. </w:t>
      </w:r>
      <w:r w:rsidR="00FF2ED0" w:rsidRPr="00FF2ED0">
        <w:rPr>
          <w:rFonts w:asciiTheme="minorHAnsi" w:eastAsia="Arial Narrow" w:hAnsiTheme="minorHAnsi" w:cs="Arial Narrow"/>
          <w:sz w:val="22"/>
          <w:szCs w:val="22"/>
          <w:highlight w:val="white"/>
        </w:rPr>
        <w:t>Les œuvres de l’exposition mettent en évidence l’évolution de notre environnement numérique et l’apport critique et esthétique des artistes travaillant à partir de ces nouvelles technologies interactives. À leur façon, elles témoignent de l’héritage humain et utopique que conserve l’art des machines et des réseaux. Une perspective commune semble se dessiner. La possibilité d’une existence sensible en équilibre sur le vertige de l’industrialisation du post-humain.</w:t>
      </w:r>
    </w:p>
    <w:p w:rsidR="00FB13F5" w:rsidRDefault="00FB13F5" w:rsidP="000B01CF">
      <w:pPr>
        <w:jc w:val="both"/>
        <w:rPr>
          <w:rFonts w:asciiTheme="minorHAnsi" w:eastAsia="Arial Narrow" w:hAnsiTheme="minorHAnsi" w:cs="Arial Narrow"/>
          <w:sz w:val="22"/>
          <w:szCs w:val="22"/>
        </w:rPr>
      </w:pPr>
    </w:p>
    <w:p w:rsidR="00FB13F5" w:rsidRDefault="00FB13F5" w:rsidP="000B01CF">
      <w:pPr>
        <w:jc w:val="both"/>
        <w:rPr>
          <w:rFonts w:asciiTheme="minorHAnsi" w:eastAsia="Arial Narrow" w:hAnsiTheme="minorHAnsi" w:cs="Arial Narrow"/>
          <w:sz w:val="22"/>
          <w:szCs w:val="22"/>
        </w:rPr>
      </w:pPr>
    </w:p>
    <w:p w:rsidR="00FB13F5" w:rsidRDefault="00FB13F5" w:rsidP="00FB13F5">
      <w:pPr>
        <w:jc w:val="right"/>
        <w:rPr>
          <w:rFonts w:asciiTheme="minorHAnsi" w:eastAsia="Arial Narrow" w:hAnsiTheme="minorHAnsi" w:cs="Arial Narrow"/>
          <w:sz w:val="22"/>
          <w:szCs w:val="22"/>
        </w:rPr>
      </w:pPr>
      <w:r>
        <w:rPr>
          <w:rFonts w:asciiTheme="minorHAnsi" w:eastAsia="Arial Narrow" w:hAnsiTheme="minorHAnsi" w:cs="Arial Narrow"/>
          <w:sz w:val="22"/>
          <w:szCs w:val="22"/>
        </w:rPr>
        <w:t>…/2</w:t>
      </w:r>
    </w:p>
    <w:p w:rsidR="000F61CF" w:rsidRDefault="000F61CF" w:rsidP="000B01CF">
      <w:pPr>
        <w:jc w:val="both"/>
        <w:rPr>
          <w:rFonts w:asciiTheme="minorHAnsi" w:eastAsia="Arial Narrow" w:hAnsiTheme="minorHAnsi" w:cs="Arial Narrow"/>
          <w:sz w:val="22"/>
          <w:szCs w:val="22"/>
        </w:rPr>
      </w:pPr>
    </w:p>
    <w:p w:rsidR="007B2F94" w:rsidRDefault="007B2F94">
      <w:pPr>
        <w:spacing w:after="160" w:line="259" w:lineRule="auto"/>
        <w:rPr>
          <w:rFonts w:asciiTheme="minorHAnsi" w:eastAsia="Arial Narrow" w:hAnsiTheme="minorHAnsi" w:cs="Arial Narrow"/>
          <w:sz w:val="22"/>
          <w:szCs w:val="22"/>
        </w:rPr>
      </w:pPr>
      <w:r>
        <w:rPr>
          <w:rFonts w:asciiTheme="minorHAnsi" w:eastAsia="Arial Narrow" w:hAnsiTheme="minorHAnsi" w:cs="Arial Narrow"/>
          <w:sz w:val="22"/>
          <w:szCs w:val="22"/>
        </w:rPr>
        <w:br w:type="page"/>
      </w:r>
    </w:p>
    <w:p w:rsidR="007B2F94" w:rsidRDefault="007B2F94" w:rsidP="000F61CF">
      <w:pPr>
        <w:jc w:val="both"/>
        <w:rPr>
          <w:rFonts w:asciiTheme="minorHAnsi" w:eastAsia="Arial Narrow" w:hAnsiTheme="minorHAnsi" w:cs="Arial Narrow"/>
          <w:sz w:val="22"/>
          <w:szCs w:val="22"/>
        </w:rPr>
      </w:pPr>
    </w:p>
    <w:p w:rsidR="00FB13F5" w:rsidRDefault="00FB13F5" w:rsidP="000F61CF">
      <w:pPr>
        <w:jc w:val="both"/>
        <w:rPr>
          <w:rFonts w:asciiTheme="minorHAnsi" w:eastAsia="Arial Narrow" w:hAnsiTheme="minorHAnsi" w:cs="Arial Narrow"/>
          <w:sz w:val="22"/>
          <w:szCs w:val="22"/>
        </w:rPr>
      </w:pPr>
    </w:p>
    <w:p w:rsidR="00FB13F5" w:rsidRDefault="00FB13F5" w:rsidP="000F61CF">
      <w:pPr>
        <w:jc w:val="both"/>
        <w:rPr>
          <w:rFonts w:asciiTheme="minorHAnsi" w:eastAsia="Arial Narrow" w:hAnsiTheme="minorHAnsi" w:cs="Arial Narrow"/>
          <w:sz w:val="22"/>
          <w:szCs w:val="22"/>
        </w:rPr>
      </w:pPr>
    </w:p>
    <w:p w:rsidR="00E517BF" w:rsidRPr="00E517BF" w:rsidRDefault="00E517BF" w:rsidP="000F61CF">
      <w:pPr>
        <w:jc w:val="both"/>
        <w:rPr>
          <w:rFonts w:asciiTheme="minorHAnsi" w:hAnsiTheme="minorHAnsi" w:cs="Tahoma"/>
          <w:sz w:val="22"/>
          <w:szCs w:val="22"/>
        </w:rPr>
      </w:pPr>
      <w:r w:rsidRPr="00E517BF">
        <w:rPr>
          <w:rFonts w:asciiTheme="minorHAnsi" w:eastAsia="Arial Narrow" w:hAnsiTheme="minorHAnsi" w:cs="Arial Narrow"/>
          <w:sz w:val="22"/>
          <w:szCs w:val="22"/>
        </w:rPr>
        <w:t xml:space="preserve">Depuis 1993, Agence TOPO </w:t>
      </w:r>
      <w:r w:rsidRPr="00E517BF">
        <w:rPr>
          <w:rFonts w:asciiTheme="minorHAnsi" w:eastAsia="Arial Narrow" w:hAnsiTheme="minorHAnsi" w:cs="Arial Narrow"/>
          <w:b/>
          <w:sz w:val="22"/>
          <w:szCs w:val="22"/>
        </w:rPr>
        <w:t>«</w:t>
      </w:r>
      <w:r w:rsidRPr="00E517BF">
        <w:rPr>
          <w:rFonts w:asciiTheme="minorHAnsi" w:eastAsia="Arial" w:hAnsiTheme="minorHAnsi" w:cs="Arial"/>
          <w:b/>
          <w:sz w:val="22"/>
          <w:szCs w:val="22"/>
        </w:rPr>
        <w:t> </w:t>
      </w:r>
      <w:r w:rsidRPr="00E517BF">
        <w:rPr>
          <w:rFonts w:asciiTheme="minorHAnsi" w:eastAsia="Arial Narrow" w:hAnsiTheme="minorHAnsi" w:cs="Arial Narrow"/>
          <w:sz w:val="22"/>
          <w:szCs w:val="22"/>
          <w:highlight w:val="white"/>
        </w:rPr>
        <w:t xml:space="preserve">occupe l’Internet comme territoire de création et de diffusion d’œuvres » et coproduit </w:t>
      </w:r>
      <w:r>
        <w:rPr>
          <w:rFonts w:asciiTheme="minorHAnsi" w:eastAsia="Arial Narrow" w:hAnsiTheme="minorHAnsi" w:cs="Arial Narrow"/>
          <w:sz w:val="22"/>
          <w:szCs w:val="22"/>
          <w:highlight w:val="white"/>
        </w:rPr>
        <w:t xml:space="preserve">et documente </w:t>
      </w:r>
      <w:r w:rsidRPr="00E517BF">
        <w:rPr>
          <w:rFonts w:asciiTheme="minorHAnsi" w:eastAsia="Arial Narrow" w:hAnsiTheme="minorHAnsi" w:cs="Arial Narrow"/>
          <w:sz w:val="22"/>
          <w:szCs w:val="22"/>
          <w:highlight w:val="white"/>
        </w:rPr>
        <w:t>des projets d’art web</w:t>
      </w:r>
      <w:r w:rsidR="009A5542">
        <w:rPr>
          <w:rFonts w:asciiTheme="minorHAnsi" w:eastAsia="Arial Narrow" w:hAnsiTheme="minorHAnsi" w:cs="Arial Narrow"/>
          <w:sz w:val="22"/>
          <w:szCs w:val="22"/>
          <w:highlight w:val="white"/>
        </w:rPr>
        <w:t xml:space="preserve"> d</w:t>
      </w:r>
      <w:r w:rsidRPr="00E517BF">
        <w:rPr>
          <w:rFonts w:asciiTheme="minorHAnsi" w:eastAsia="Arial Narrow" w:hAnsiTheme="minorHAnsi" w:cs="Arial Narrow"/>
          <w:sz w:val="22"/>
          <w:szCs w:val="22"/>
          <w:highlight w:val="white"/>
        </w:rPr>
        <w:t>ont des fictions interactives</w:t>
      </w:r>
      <w:r w:rsidR="009A5542">
        <w:rPr>
          <w:rFonts w:asciiTheme="minorHAnsi" w:eastAsia="Arial Narrow" w:hAnsiTheme="minorHAnsi" w:cs="Arial Narrow"/>
          <w:sz w:val="22"/>
          <w:szCs w:val="22"/>
          <w:highlight w:val="white"/>
        </w:rPr>
        <w:t>,</w:t>
      </w:r>
      <w:r>
        <w:rPr>
          <w:rFonts w:asciiTheme="minorHAnsi" w:eastAsia="Arial Narrow" w:hAnsiTheme="minorHAnsi" w:cs="Arial Narrow"/>
          <w:sz w:val="22"/>
          <w:szCs w:val="22"/>
          <w:highlight w:val="white"/>
        </w:rPr>
        <w:t xml:space="preserve"> où la structure et la construction du récit sont </w:t>
      </w:r>
      <w:r w:rsidR="00D779C8">
        <w:rPr>
          <w:rFonts w:asciiTheme="minorHAnsi" w:eastAsia="Arial Narrow" w:hAnsiTheme="minorHAnsi" w:cs="Arial Narrow"/>
          <w:sz w:val="22"/>
          <w:szCs w:val="22"/>
          <w:highlight w:val="white"/>
        </w:rPr>
        <w:t>non-linéaires</w:t>
      </w:r>
      <w:r>
        <w:rPr>
          <w:rFonts w:asciiTheme="minorHAnsi" w:eastAsia="Arial Narrow" w:hAnsiTheme="minorHAnsi" w:cs="Arial Narrow"/>
          <w:sz w:val="22"/>
          <w:szCs w:val="22"/>
          <w:highlight w:val="white"/>
        </w:rPr>
        <w:t xml:space="preserve">. </w:t>
      </w:r>
      <w:r w:rsidR="000F61CF" w:rsidRPr="00E517BF">
        <w:rPr>
          <w:rFonts w:asciiTheme="minorHAnsi" w:eastAsia="Arial Narrow" w:hAnsiTheme="minorHAnsi" w:cs="Arial Narrow"/>
          <w:sz w:val="22"/>
          <w:szCs w:val="22"/>
        </w:rPr>
        <w:t xml:space="preserve">Le lecteur navigue selon ses préférences, sans suivre une ligne imposée. </w:t>
      </w:r>
      <w:r>
        <w:rPr>
          <w:rFonts w:asciiTheme="minorHAnsi" w:eastAsia="Arial Narrow" w:hAnsiTheme="minorHAnsi" w:cs="Arial Narrow"/>
          <w:sz w:val="22"/>
          <w:szCs w:val="22"/>
        </w:rPr>
        <w:t>Trois œuvres sont présentées soit</w:t>
      </w:r>
      <w:r w:rsidRPr="00E517BF">
        <w:rPr>
          <w:rFonts w:asciiTheme="minorHAnsi" w:hAnsiTheme="minorHAnsi" w:cs="Tahoma"/>
          <w:b/>
          <w:bCs/>
          <w:sz w:val="22"/>
          <w:szCs w:val="22"/>
        </w:rPr>
        <w:t xml:space="preserve"> </w:t>
      </w:r>
      <w:r w:rsidRPr="000C49C5">
        <w:rPr>
          <w:rFonts w:asciiTheme="minorHAnsi" w:hAnsiTheme="minorHAnsi" w:cs="Tahoma"/>
          <w:b/>
          <w:bCs/>
          <w:sz w:val="22"/>
          <w:szCs w:val="22"/>
        </w:rPr>
        <w:t>LIQUIDATION – un photoroman aléatoire</w:t>
      </w:r>
      <w:r>
        <w:rPr>
          <w:rFonts w:asciiTheme="minorHAnsi" w:hAnsiTheme="minorHAnsi" w:cs="Tahoma"/>
          <w:b/>
          <w:bCs/>
          <w:sz w:val="22"/>
          <w:szCs w:val="22"/>
        </w:rPr>
        <w:t xml:space="preserve"> </w:t>
      </w:r>
      <w:r>
        <w:rPr>
          <w:rFonts w:asciiTheme="minorHAnsi" w:hAnsiTheme="minorHAnsi" w:cs="Tahoma"/>
          <w:sz w:val="22"/>
          <w:szCs w:val="22"/>
        </w:rPr>
        <w:t xml:space="preserve">de </w:t>
      </w:r>
      <w:r w:rsidRPr="007B2F94">
        <w:rPr>
          <w:rFonts w:asciiTheme="minorHAnsi" w:hAnsiTheme="minorHAnsi" w:cs="Tahoma"/>
          <w:b/>
          <w:sz w:val="22"/>
          <w:szCs w:val="22"/>
        </w:rPr>
        <w:t>Michel Lefebvre</w:t>
      </w:r>
      <w:r>
        <w:rPr>
          <w:rFonts w:asciiTheme="minorHAnsi" w:hAnsiTheme="minorHAnsi" w:cs="Tahoma"/>
          <w:sz w:val="22"/>
          <w:szCs w:val="22"/>
        </w:rPr>
        <w:t xml:space="preserve"> et </w:t>
      </w:r>
      <w:r w:rsidRPr="007B2F94">
        <w:rPr>
          <w:rFonts w:asciiTheme="minorHAnsi" w:hAnsiTheme="minorHAnsi" w:cs="Tahoma"/>
          <w:b/>
          <w:sz w:val="22"/>
          <w:szCs w:val="22"/>
        </w:rPr>
        <w:t>Eva Quintas</w:t>
      </w:r>
      <w:r>
        <w:rPr>
          <w:rFonts w:asciiTheme="minorHAnsi" w:hAnsiTheme="minorHAnsi" w:cs="Tahoma"/>
          <w:sz w:val="22"/>
          <w:szCs w:val="22"/>
        </w:rPr>
        <w:t xml:space="preserve">, </w:t>
      </w:r>
      <w:r w:rsidRPr="000C49C5">
        <w:rPr>
          <w:rFonts w:asciiTheme="minorHAnsi" w:hAnsiTheme="minorHAnsi" w:cs="Tahoma"/>
          <w:b/>
          <w:bCs/>
          <w:sz w:val="22"/>
          <w:szCs w:val="22"/>
        </w:rPr>
        <w:t>PALOMAR, le regardeur actif</w:t>
      </w:r>
      <w:r>
        <w:rPr>
          <w:rFonts w:asciiTheme="minorHAnsi" w:hAnsiTheme="minorHAnsi" w:cs="Tahoma"/>
          <w:sz w:val="22"/>
          <w:szCs w:val="22"/>
        </w:rPr>
        <w:t xml:space="preserve"> de </w:t>
      </w:r>
      <w:r w:rsidRPr="00E517BF">
        <w:rPr>
          <w:rFonts w:asciiTheme="minorHAnsi" w:hAnsiTheme="minorHAnsi" w:cs="Tahoma"/>
          <w:b/>
          <w:bCs/>
          <w:sz w:val="22"/>
          <w:szCs w:val="22"/>
        </w:rPr>
        <w:t>NeuROM-X</w:t>
      </w:r>
      <w:r>
        <w:rPr>
          <w:rFonts w:asciiTheme="minorHAnsi" w:hAnsiTheme="minorHAnsi" w:cs="Tahoma"/>
          <w:sz w:val="22"/>
          <w:szCs w:val="22"/>
        </w:rPr>
        <w:t xml:space="preserve">, un collectif regroupant </w:t>
      </w:r>
      <w:r w:rsidRPr="007B2F94">
        <w:rPr>
          <w:rFonts w:asciiTheme="minorHAnsi" w:hAnsiTheme="minorHAnsi" w:cs="Tahoma"/>
          <w:b/>
          <w:sz w:val="22"/>
          <w:szCs w:val="22"/>
        </w:rPr>
        <w:t>Joseph Lefèvre</w:t>
      </w:r>
      <w:r>
        <w:rPr>
          <w:rFonts w:asciiTheme="minorHAnsi" w:hAnsiTheme="minorHAnsi" w:cs="Tahoma"/>
          <w:sz w:val="22"/>
          <w:szCs w:val="22"/>
        </w:rPr>
        <w:t xml:space="preserve">, </w:t>
      </w:r>
      <w:r w:rsidRPr="007B2F94">
        <w:rPr>
          <w:rFonts w:asciiTheme="minorHAnsi" w:hAnsiTheme="minorHAnsi" w:cs="Tahoma"/>
          <w:b/>
          <w:sz w:val="22"/>
          <w:szCs w:val="22"/>
        </w:rPr>
        <w:t>Eric Mattson</w:t>
      </w:r>
      <w:r>
        <w:rPr>
          <w:rFonts w:asciiTheme="minorHAnsi" w:hAnsiTheme="minorHAnsi" w:cs="Tahoma"/>
          <w:sz w:val="22"/>
          <w:szCs w:val="22"/>
        </w:rPr>
        <w:t xml:space="preserve">, </w:t>
      </w:r>
      <w:r w:rsidRPr="007B2F94">
        <w:rPr>
          <w:rFonts w:asciiTheme="minorHAnsi" w:hAnsiTheme="minorHAnsi" w:cs="Tahoma"/>
          <w:b/>
          <w:sz w:val="22"/>
          <w:szCs w:val="22"/>
        </w:rPr>
        <w:t>Alain Mongeau</w:t>
      </w:r>
      <w:r>
        <w:rPr>
          <w:rFonts w:asciiTheme="minorHAnsi" w:hAnsiTheme="minorHAnsi" w:cs="Tahoma"/>
          <w:sz w:val="22"/>
          <w:szCs w:val="22"/>
        </w:rPr>
        <w:t xml:space="preserve">, </w:t>
      </w:r>
      <w:r w:rsidRPr="000C49C5">
        <w:rPr>
          <w:rFonts w:asciiTheme="minorHAnsi" w:hAnsiTheme="minorHAnsi" w:cs="Tahoma"/>
          <w:b/>
          <w:bCs/>
          <w:sz w:val="22"/>
          <w:szCs w:val="22"/>
        </w:rPr>
        <w:t>Le Musée Standard</w:t>
      </w:r>
      <w:r>
        <w:rPr>
          <w:rFonts w:asciiTheme="minorHAnsi" w:hAnsiTheme="minorHAnsi" w:cs="Tahoma"/>
          <w:b/>
          <w:bCs/>
          <w:sz w:val="22"/>
          <w:szCs w:val="22"/>
        </w:rPr>
        <w:t xml:space="preserve"> </w:t>
      </w:r>
      <w:r w:rsidR="0059077B">
        <w:rPr>
          <w:rFonts w:asciiTheme="minorHAnsi" w:hAnsiTheme="minorHAnsi" w:cs="Tahoma"/>
          <w:sz w:val="22"/>
          <w:szCs w:val="22"/>
        </w:rPr>
        <w:t xml:space="preserve">de la </w:t>
      </w:r>
      <w:r w:rsidR="0059077B" w:rsidRPr="007204D8">
        <w:rPr>
          <w:rFonts w:asciiTheme="minorHAnsi" w:hAnsiTheme="minorHAnsi" w:cs="Tahoma"/>
          <w:b/>
          <w:bCs/>
          <w:sz w:val="22"/>
          <w:szCs w:val="22"/>
        </w:rPr>
        <w:t>.(SCP)</w:t>
      </w:r>
      <w:r w:rsidR="0059077B">
        <w:rPr>
          <w:rFonts w:asciiTheme="minorHAnsi" w:hAnsiTheme="minorHAnsi" w:cs="Tahoma"/>
          <w:sz w:val="22"/>
          <w:szCs w:val="22"/>
        </w:rPr>
        <w:t xml:space="preserve"> réalisé par </w:t>
      </w:r>
      <w:r w:rsidR="009A5542">
        <w:rPr>
          <w:rFonts w:asciiTheme="minorHAnsi" w:hAnsiTheme="minorHAnsi" w:cs="Tahoma"/>
          <w:sz w:val="22"/>
          <w:szCs w:val="22"/>
        </w:rPr>
        <w:t xml:space="preserve">le collectif formé de </w:t>
      </w:r>
      <w:r w:rsidR="0059077B" w:rsidRPr="007B2F94">
        <w:rPr>
          <w:rFonts w:asciiTheme="minorHAnsi" w:hAnsiTheme="minorHAnsi" w:cs="Tahoma"/>
          <w:b/>
          <w:sz w:val="22"/>
          <w:szCs w:val="22"/>
        </w:rPr>
        <w:t>Philippe Côté</w:t>
      </w:r>
      <w:r w:rsidR="0059077B">
        <w:rPr>
          <w:rFonts w:asciiTheme="minorHAnsi" w:hAnsiTheme="minorHAnsi" w:cs="Tahoma"/>
          <w:sz w:val="22"/>
          <w:szCs w:val="22"/>
        </w:rPr>
        <w:t xml:space="preserve">, </w:t>
      </w:r>
      <w:r w:rsidR="0059077B" w:rsidRPr="007B2F94">
        <w:rPr>
          <w:rFonts w:asciiTheme="minorHAnsi" w:hAnsiTheme="minorHAnsi" w:cs="Tahoma"/>
          <w:b/>
          <w:sz w:val="22"/>
          <w:szCs w:val="22"/>
        </w:rPr>
        <w:t>Alain Bergeron</w:t>
      </w:r>
      <w:r w:rsidR="0059077B">
        <w:rPr>
          <w:rFonts w:asciiTheme="minorHAnsi" w:hAnsiTheme="minorHAnsi" w:cs="Tahoma"/>
          <w:sz w:val="22"/>
          <w:szCs w:val="22"/>
        </w:rPr>
        <w:t xml:space="preserve"> et </w:t>
      </w:r>
      <w:r w:rsidR="0059077B" w:rsidRPr="007B2F94">
        <w:rPr>
          <w:rFonts w:asciiTheme="minorHAnsi" w:hAnsiTheme="minorHAnsi" w:cs="Tahoma"/>
          <w:b/>
          <w:sz w:val="22"/>
          <w:szCs w:val="22"/>
        </w:rPr>
        <w:t>Jean Dubé</w:t>
      </w:r>
      <w:r w:rsidR="0059077B">
        <w:rPr>
          <w:rFonts w:asciiTheme="minorHAnsi" w:hAnsiTheme="minorHAnsi" w:cs="Tahoma"/>
          <w:sz w:val="22"/>
          <w:szCs w:val="22"/>
        </w:rPr>
        <w:t>.</w:t>
      </w:r>
    </w:p>
    <w:p w:rsidR="00E517BF" w:rsidRDefault="00E517BF" w:rsidP="000F61CF">
      <w:pPr>
        <w:jc w:val="both"/>
        <w:rPr>
          <w:rFonts w:asciiTheme="minorHAnsi" w:hAnsiTheme="minorHAnsi" w:cs="Tahoma"/>
          <w:sz w:val="22"/>
          <w:szCs w:val="22"/>
        </w:rPr>
      </w:pPr>
    </w:p>
    <w:p w:rsidR="009A5542" w:rsidRPr="002E50ED" w:rsidRDefault="001959DA" w:rsidP="009A5542">
      <w:pPr>
        <w:jc w:val="both"/>
        <w:rPr>
          <w:rFonts w:asciiTheme="minorHAnsi" w:eastAsia="Arial Narrow" w:hAnsiTheme="minorHAnsi" w:cs="Arial Narrow"/>
          <w:bCs/>
          <w:sz w:val="22"/>
          <w:szCs w:val="22"/>
        </w:rPr>
      </w:pPr>
      <w:r>
        <w:rPr>
          <w:rFonts w:asciiTheme="minorHAnsi" w:eastAsia="Arial Narrow" w:hAnsiTheme="minorHAnsi" w:cs="Arial Narrow"/>
          <w:sz w:val="22"/>
          <w:szCs w:val="22"/>
        </w:rPr>
        <w:t>L</w:t>
      </w:r>
      <w:r w:rsidR="009A5542" w:rsidRPr="00422C54">
        <w:rPr>
          <w:rFonts w:asciiTheme="minorHAnsi" w:eastAsia="Arial Narrow" w:hAnsiTheme="minorHAnsi" w:cs="Arial Narrow"/>
          <w:sz w:val="22"/>
          <w:szCs w:val="22"/>
        </w:rPr>
        <w:t xml:space="preserve">a participation active des internautes à la création de contenu, à la co-construction des savoirs et des inspirations a marqué la révolution du web social. En investissant </w:t>
      </w:r>
      <w:r w:rsidR="009A5542" w:rsidRPr="00422C54">
        <w:rPr>
          <w:rFonts w:asciiTheme="minorHAnsi" w:eastAsia="Arial Narrow" w:hAnsiTheme="minorHAnsi" w:cs="Arial Narrow"/>
          <w:i/>
          <w:iCs/>
          <w:sz w:val="22"/>
          <w:szCs w:val="22"/>
        </w:rPr>
        <w:t>Wikipédia</w:t>
      </w:r>
      <w:r w:rsidR="009A5542" w:rsidRPr="00422C54">
        <w:rPr>
          <w:rFonts w:asciiTheme="minorHAnsi" w:eastAsia="Arial Narrow" w:hAnsiTheme="minorHAnsi" w:cs="Arial Narrow"/>
          <w:sz w:val="22"/>
          <w:szCs w:val="22"/>
        </w:rPr>
        <w:t xml:space="preserve">, l’artiste </w:t>
      </w:r>
      <w:r w:rsidR="009A5542" w:rsidRPr="007B2F94">
        <w:rPr>
          <w:rFonts w:asciiTheme="minorHAnsi" w:eastAsia="Arial Narrow" w:hAnsiTheme="minorHAnsi" w:cs="Arial Narrow"/>
          <w:b/>
          <w:sz w:val="22"/>
          <w:szCs w:val="22"/>
        </w:rPr>
        <w:t>Dave Gagnon</w:t>
      </w:r>
      <w:r w:rsidR="009A5542" w:rsidRPr="00422C54">
        <w:rPr>
          <w:rFonts w:asciiTheme="minorHAnsi" w:eastAsia="Arial Narrow" w:hAnsiTheme="minorHAnsi" w:cs="Arial Narrow"/>
          <w:sz w:val="22"/>
          <w:szCs w:val="22"/>
        </w:rPr>
        <w:t xml:space="preserve"> interroge la définition de l’art dans les effets de présence du spectateur et de son expérience simultanée sur les plans physiques et virtuels, en ligne et dans la galerie</w:t>
      </w:r>
      <w:r w:rsidR="00422C54">
        <w:rPr>
          <w:rFonts w:asciiTheme="minorHAnsi" w:eastAsia="Arial Narrow" w:hAnsiTheme="minorHAnsi" w:cs="Arial Narrow"/>
          <w:sz w:val="22"/>
          <w:szCs w:val="22"/>
        </w:rPr>
        <w:t xml:space="preserve"> avec</w:t>
      </w:r>
      <w:r w:rsidR="007204D8">
        <w:rPr>
          <w:rFonts w:asciiTheme="minorHAnsi" w:eastAsia="Arial Narrow" w:hAnsiTheme="minorHAnsi" w:cs="Arial Narrow"/>
          <w:sz w:val="22"/>
          <w:szCs w:val="22"/>
        </w:rPr>
        <w:t xml:space="preserve"> son installation intitulée</w:t>
      </w:r>
      <w:r w:rsidR="00422C54">
        <w:rPr>
          <w:rFonts w:asciiTheme="minorHAnsi" w:eastAsia="Arial Narrow" w:hAnsiTheme="minorHAnsi" w:cs="Arial Narrow"/>
          <w:sz w:val="22"/>
          <w:szCs w:val="22"/>
        </w:rPr>
        <w:t xml:space="preserve"> </w:t>
      </w:r>
      <w:r w:rsidR="00422C54" w:rsidRPr="00422C54">
        <w:rPr>
          <w:rFonts w:asciiTheme="minorHAnsi" w:eastAsia="Arial Narrow" w:hAnsiTheme="minorHAnsi" w:cs="Arial Narrow"/>
          <w:b/>
          <w:bCs/>
          <w:sz w:val="22"/>
          <w:szCs w:val="22"/>
        </w:rPr>
        <w:t>/&lt;souslasurface&gt;</w:t>
      </w:r>
      <w:r w:rsidR="009A5542" w:rsidRPr="00422C54">
        <w:rPr>
          <w:rFonts w:asciiTheme="minorHAnsi" w:eastAsia="Arial Narrow" w:hAnsiTheme="minorHAnsi" w:cs="Arial Narrow"/>
          <w:b/>
          <w:bCs/>
          <w:sz w:val="22"/>
          <w:szCs w:val="22"/>
        </w:rPr>
        <w:t>.</w:t>
      </w:r>
      <w:r w:rsidR="007204D8">
        <w:rPr>
          <w:rFonts w:asciiTheme="minorHAnsi" w:eastAsia="Arial Narrow" w:hAnsiTheme="minorHAnsi" w:cs="Arial Narrow"/>
          <w:b/>
          <w:bCs/>
          <w:sz w:val="22"/>
          <w:szCs w:val="22"/>
        </w:rPr>
        <w:t xml:space="preserve"> </w:t>
      </w:r>
      <w:r w:rsidR="002E50ED">
        <w:rPr>
          <w:rFonts w:asciiTheme="minorHAnsi" w:eastAsia="Arial Narrow" w:hAnsiTheme="minorHAnsi" w:cs="Arial Narrow"/>
          <w:bCs/>
          <w:sz w:val="22"/>
          <w:szCs w:val="22"/>
        </w:rPr>
        <w:t xml:space="preserve">La population est invitée à </w:t>
      </w:r>
      <w:r w:rsidR="00453E52">
        <w:rPr>
          <w:rFonts w:asciiTheme="minorHAnsi" w:eastAsia="Arial Narrow" w:hAnsiTheme="minorHAnsi" w:cs="Arial Narrow"/>
          <w:bCs/>
          <w:sz w:val="22"/>
          <w:szCs w:val="22"/>
        </w:rPr>
        <w:t>révéler leur</w:t>
      </w:r>
      <w:r w:rsidR="002E50ED">
        <w:rPr>
          <w:rFonts w:asciiTheme="minorHAnsi" w:eastAsia="Arial Narrow" w:hAnsiTheme="minorHAnsi" w:cs="Arial Narrow"/>
          <w:bCs/>
          <w:sz w:val="22"/>
          <w:szCs w:val="22"/>
        </w:rPr>
        <w:t xml:space="preserve"> présence dans cette œuvre numérique </w:t>
      </w:r>
      <w:r w:rsidR="00453E52">
        <w:rPr>
          <w:rFonts w:asciiTheme="minorHAnsi" w:eastAsia="Arial Narrow" w:hAnsiTheme="minorHAnsi" w:cs="Arial Narrow"/>
          <w:bCs/>
          <w:sz w:val="22"/>
          <w:szCs w:val="22"/>
        </w:rPr>
        <w:t xml:space="preserve">en </w:t>
      </w:r>
      <w:r w:rsidR="002E50ED">
        <w:rPr>
          <w:rFonts w:asciiTheme="minorHAnsi" w:eastAsia="Arial Narrow" w:hAnsiTheme="minorHAnsi" w:cs="Arial Narrow"/>
          <w:bCs/>
          <w:sz w:val="22"/>
          <w:szCs w:val="22"/>
        </w:rPr>
        <w:t xml:space="preserve">allant sur le site de </w:t>
      </w:r>
      <w:r w:rsidR="00FB13F5">
        <w:rPr>
          <w:rFonts w:asciiTheme="minorHAnsi" w:eastAsia="Arial Narrow" w:hAnsiTheme="minorHAnsi" w:cs="Arial Narrow"/>
          <w:bCs/>
          <w:sz w:val="22"/>
          <w:szCs w:val="22"/>
        </w:rPr>
        <w:t>www.</w:t>
      </w:r>
      <w:r w:rsidR="002E50ED" w:rsidRPr="002E50ED">
        <w:rPr>
          <w:rFonts w:asciiTheme="minorHAnsi" w:eastAsia="Arial Narrow" w:hAnsiTheme="minorHAnsi" w:cs="Arial Narrow"/>
          <w:bCs/>
          <w:sz w:val="22"/>
          <w:szCs w:val="22"/>
        </w:rPr>
        <w:t>voart.ca</w:t>
      </w:r>
      <w:r w:rsidR="002E50ED">
        <w:rPr>
          <w:rFonts w:asciiTheme="minorHAnsi" w:eastAsia="Arial Narrow" w:hAnsiTheme="minorHAnsi" w:cs="Arial Narrow"/>
          <w:bCs/>
          <w:sz w:val="22"/>
          <w:szCs w:val="22"/>
        </w:rPr>
        <w:t xml:space="preserve"> sous l’onglet ART WEB (</w:t>
      </w:r>
      <w:r w:rsidR="00FB13F5">
        <w:rPr>
          <w:rFonts w:asciiTheme="minorHAnsi" w:eastAsia="Arial Narrow" w:hAnsiTheme="minorHAnsi" w:cs="Arial Narrow"/>
          <w:bCs/>
          <w:sz w:val="22"/>
          <w:szCs w:val="22"/>
        </w:rPr>
        <w:t>https://</w:t>
      </w:r>
      <w:r w:rsidR="002E50ED">
        <w:rPr>
          <w:rFonts w:asciiTheme="minorHAnsi" w:eastAsia="Arial Narrow" w:hAnsiTheme="minorHAnsi" w:cs="Arial Narrow"/>
          <w:bCs/>
          <w:sz w:val="22"/>
          <w:szCs w:val="22"/>
        </w:rPr>
        <w:t>voart.ca/art-web)</w:t>
      </w:r>
      <w:r w:rsidR="00453E52">
        <w:rPr>
          <w:rFonts w:asciiTheme="minorHAnsi" w:eastAsia="Arial Narrow" w:hAnsiTheme="minorHAnsi" w:cs="Arial Narrow"/>
          <w:bCs/>
          <w:sz w:val="22"/>
          <w:szCs w:val="22"/>
        </w:rPr>
        <w:t>.</w:t>
      </w:r>
    </w:p>
    <w:p w:rsidR="007204D8" w:rsidRDefault="007204D8" w:rsidP="009A5542">
      <w:pPr>
        <w:jc w:val="both"/>
        <w:rPr>
          <w:rFonts w:asciiTheme="minorHAnsi" w:eastAsia="Arial Narrow" w:hAnsiTheme="minorHAnsi" w:cs="Arial Narrow"/>
          <w:b/>
          <w:bCs/>
          <w:sz w:val="22"/>
          <w:szCs w:val="22"/>
        </w:rPr>
      </w:pPr>
    </w:p>
    <w:p w:rsidR="007204D8" w:rsidRDefault="007204D8" w:rsidP="007204D8">
      <w:pPr>
        <w:jc w:val="both"/>
        <w:rPr>
          <w:rFonts w:asciiTheme="minorHAnsi" w:eastAsia="Arial Narrow" w:hAnsiTheme="minorHAnsi" w:cs="Arial Narrow"/>
          <w:sz w:val="22"/>
          <w:szCs w:val="22"/>
        </w:rPr>
      </w:pPr>
      <w:r w:rsidRPr="007204D8">
        <w:rPr>
          <w:rFonts w:asciiTheme="minorHAnsi" w:eastAsia="Arial Narrow" w:hAnsiTheme="minorHAnsi" w:cs="Arial Narrow"/>
          <w:sz w:val="22"/>
          <w:szCs w:val="22"/>
        </w:rPr>
        <w:t xml:space="preserve">Alors que l’engagement des Internautes contribue à (re)définir les frontières et les limites de l’occupation du cyberespace, émergent d’autres réseaux et d’autres formes d’expression. </w:t>
      </w:r>
      <w:r w:rsidRPr="007204D8">
        <w:rPr>
          <w:rFonts w:asciiTheme="minorHAnsi" w:eastAsia="Arial Narrow" w:hAnsiTheme="minorHAnsi" w:cs="Arial Narrow"/>
          <w:i/>
          <w:iCs/>
          <w:sz w:val="22"/>
          <w:szCs w:val="22"/>
        </w:rPr>
        <w:t>Tweeter</w:t>
      </w:r>
      <w:r w:rsidRPr="007204D8">
        <w:rPr>
          <w:rFonts w:asciiTheme="minorHAnsi" w:eastAsia="Arial Narrow" w:hAnsiTheme="minorHAnsi" w:cs="Arial Narrow"/>
          <w:sz w:val="22"/>
          <w:szCs w:val="22"/>
        </w:rPr>
        <w:t xml:space="preserve"> nous offre un accès direct aux acteurs de l’information, aux commentaires, aux détails infinis. C’est à ce carrefour des conversations et des influences que </w:t>
      </w:r>
      <w:r w:rsidRPr="007B2F94">
        <w:rPr>
          <w:rFonts w:asciiTheme="minorHAnsi" w:eastAsia="Arial Narrow" w:hAnsiTheme="minorHAnsi" w:cs="Arial Narrow"/>
          <w:b/>
          <w:sz w:val="22"/>
          <w:szCs w:val="22"/>
        </w:rPr>
        <w:t>Marc Boutin</w:t>
      </w:r>
      <w:r w:rsidRPr="007204D8">
        <w:rPr>
          <w:rFonts w:asciiTheme="minorHAnsi" w:eastAsia="Arial Narrow" w:hAnsiTheme="minorHAnsi" w:cs="Arial Narrow"/>
          <w:sz w:val="22"/>
          <w:szCs w:val="22"/>
        </w:rPr>
        <w:t xml:space="preserve"> place son</w:t>
      </w:r>
      <w:r>
        <w:rPr>
          <w:rFonts w:asciiTheme="minorHAnsi" w:eastAsia="Arial Narrow" w:hAnsiTheme="minorHAnsi" w:cs="Arial Narrow"/>
          <w:sz w:val="22"/>
          <w:szCs w:val="22"/>
        </w:rPr>
        <w:t xml:space="preserve"> </w:t>
      </w:r>
      <w:r w:rsidRPr="007204D8">
        <w:rPr>
          <w:rFonts w:asciiTheme="minorHAnsi" w:eastAsia="Arial Narrow" w:hAnsiTheme="minorHAnsi" w:cs="Arial Narrow"/>
          <w:sz w:val="22"/>
          <w:szCs w:val="22"/>
        </w:rPr>
        <w:t>œuvre</w:t>
      </w:r>
      <w:r>
        <w:rPr>
          <w:rFonts w:asciiTheme="minorHAnsi" w:eastAsia="Arial Narrow" w:hAnsiTheme="minorHAnsi" w:cs="Arial Narrow"/>
          <w:sz w:val="22"/>
          <w:szCs w:val="22"/>
        </w:rPr>
        <w:t xml:space="preserve"> </w:t>
      </w:r>
      <w:r w:rsidRPr="007204D8">
        <w:rPr>
          <w:rFonts w:asciiTheme="minorHAnsi" w:eastAsia="Arial Narrow" w:hAnsiTheme="minorHAnsi" w:cs="Arial Narrow"/>
          <w:b/>
          <w:bCs/>
          <w:sz w:val="22"/>
          <w:szCs w:val="22"/>
        </w:rPr>
        <w:t>Murmures de la chambre d’écho</w:t>
      </w:r>
      <w:r>
        <w:rPr>
          <w:rFonts w:asciiTheme="minorHAnsi" w:eastAsia="Arial Narrow" w:hAnsiTheme="minorHAnsi" w:cs="Arial Narrow"/>
          <w:sz w:val="22"/>
          <w:szCs w:val="22"/>
        </w:rPr>
        <w:t>.</w:t>
      </w:r>
    </w:p>
    <w:p w:rsidR="007204D8" w:rsidRDefault="007204D8" w:rsidP="007204D8">
      <w:pPr>
        <w:jc w:val="both"/>
        <w:rPr>
          <w:rFonts w:asciiTheme="minorHAnsi" w:eastAsia="Arial Narrow" w:hAnsiTheme="minorHAnsi" w:cs="Arial Narrow"/>
          <w:sz w:val="22"/>
          <w:szCs w:val="22"/>
        </w:rPr>
      </w:pPr>
    </w:p>
    <w:p w:rsidR="007204D8" w:rsidRPr="007204D8" w:rsidRDefault="007204D8" w:rsidP="007204D8">
      <w:pPr>
        <w:jc w:val="both"/>
        <w:rPr>
          <w:rFonts w:asciiTheme="minorHAnsi" w:eastAsia="Arial Narrow" w:hAnsiTheme="minorHAnsi" w:cs="Arial Narrow"/>
          <w:sz w:val="22"/>
          <w:szCs w:val="22"/>
        </w:rPr>
      </w:pPr>
      <w:r w:rsidRPr="007204D8">
        <w:rPr>
          <w:rFonts w:asciiTheme="minorHAnsi" w:eastAsia="Arial Narrow" w:hAnsiTheme="minorHAnsi" w:cs="Arial Narrow"/>
          <w:sz w:val="22"/>
          <w:szCs w:val="22"/>
        </w:rPr>
        <w:t>Demain déjà, les intelligences artificielles peupleront et animeront nos réseaux et nos existences</w:t>
      </w:r>
      <w:r w:rsidR="009E1854">
        <w:rPr>
          <w:rFonts w:asciiTheme="minorHAnsi" w:eastAsia="Arial Narrow" w:hAnsiTheme="minorHAnsi" w:cs="Arial Narrow"/>
          <w:sz w:val="22"/>
          <w:szCs w:val="22"/>
        </w:rPr>
        <w:t xml:space="preserve">. </w:t>
      </w:r>
      <w:r w:rsidRPr="007204D8">
        <w:rPr>
          <w:rFonts w:asciiTheme="minorHAnsi" w:eastAsia="Arial Narrow" w:hAnsiTheme="minorHAnsi" w:cs="Arial Narrow"/>
          <w:sz w:val="22"/>
          <w:szCs w:val="22"/>
        </w:rPr>
        <w:t>Allons-nous traiter ces agents conversationnels comme des «</w:t>
      </w:r>
      <w:r w:rsidRPr="007204D8">
        <w:rPr>
          <w:rFonts w:asciiTheme="minorHAnsi" w:eastAsia="Arial" w:hAnsiTheme="minorHAnsi" w:cs="Arial"/>
          <w:sz w:val="22"/>
          <w:szCs w:val="22"/>
        </w:rPr>
        <w:t> </w:t>
      </w:r>
      <w:r w:rsidRPr="007204D8">
        <w:rPr>
          <w:rFonts w:asciiTheme="minorHAnsi" w:eastAsia="Arial Narrow" w:hAnsiTheme="minorHAnsi" w:cs="Arial Narrow"/>
          <w:sz w:val="22"/>
          <w:szCs w:val="22"/>
        </w:rPr>
        <w:t>esclaves</w:t>
      </w:r>
      <w:r w:rsidRPr="007204D8">
        <w:rPr>
          <w:rFonts w:asciiTheme="minorHAnsi" w:eastAsia="Arial" w:hAnsiTheme="minorHAnsi" w:cs="Arial"/>
          <w:sz w:val="22"/>
          <w:szCs w:val="22"/>
        </w:rPr>
        <w:t> </w:t>
      </w:r>
      <w:r w:rsidRPr="007204D8">
        <w:rPr>
          <w:rFonts w:asciiTheme="minorHAnsi" w:eastAsia="Arial Narrow" w:hAnsiTheme="minorHAnsi" w:cs="Arial Narrow"/>
          <w:sz w:val="22"/>
          <w:szCs w:val="22"/>
        </w:rPr>
        <w:t xml:space="preserve">»? </w:t>
      </w:r>
      <w:r w:rsidR="009E1854">
        <w:rPr>
          <w:rFonts w:asciiTheme="minorHAnsi" w:eastAsia="Arial Narrow" w:hAnsiTheme="minorHAnsi" w:cs="Arial Narrow"/>
          <w:sz w:val="22"/>
          <w:szCs w:val="22"/>
        </w:rPr>
        <w:t xml:space="preserve">Avec son installation </w:t>
      </w:r>
      <w:r w:rsidR="009E1854" w:rsidRPr="009E1854">
        <w:rPr>
          <w:rFonts w:asciiTheme="minorHAnsi" w:eastAsia="Arial Narrow" w:hAnsiTheme="minorHAnsi" w:cs="Arial Narrow"/>
          <w:b/>
          <w:bCs/>
          <w:sz w:val="22"/>
          <w:szCs w:val="22"/>
        </w:rPr>
        <w:t>Je ne suis pas qu</w:t>
      </w:r>
      <w:r w:rsidR="00447E33">
        <w:rPr>
          <w:rFonts w:asciiTheme="minorHAnsi" w:eastAsia="Arial Narrow" w:hAnsiTheme="minorHAnsi" w:cs="Arial Narrow"/>
          <w:b/>
          <w:bCs/>
          <w:sz w:val="22"/>
          <w:szCs w:val="22"/>
        </w:rPr>
        <w:t>’une</w:t>
      </w:r>
      <w:r w:rsidR="009E1854" w:rsidRPr="009E1854">
        <w:rPr>
          <w:rFonts w:asciiTheme="minorHAnsi" w:eastAsia="Arial Narrow" w:hAnsiTheme="minorHAnsi" w:cs="Arial Narrow"/>
          <w:b/>
          <w:bCs/>
          <w:sz w:val="22"/>
          <w:szCs w:val="22"/>
        </w:rPr>
        <w:t xml:space="preserve"> voix</w:t>
      </w:r>
      <w:r w:rsidR="009E1854">
        <w:rPr>
          <w:rFonts w:asciiTheme="minorHAnsi" w:eastAsia="Arial Narrow" w:hAnsiTheme="minorHAnsi" w:cs="Arial Narrow"/>
          <w:sz w:val="22"/>
          <w:szCs w:val="22"/>
        </w:rPr>
        <w:t xml:space="preserve">, </w:t>
      </w:r>
      <w:r w:rsidRPr="007B2F94">
        <w:rPr>
          <w:rFonts w:asciiTheme="minorHAnsi" w:eastAsia="Arial Narrow" w:hAnsiTheme="minorHAnsi" w:cs="Arial Narrow"/>
          <w:b/>
          <w:sz w:val="22"/>
          <w:szCs w:val="22"/>
        </w:rPr>
        <w:t>Valentin Foch</w:t>
      </w:r>
      <w:r w:rsidRPr="007204D8">
        <w:rPr>
          <w:rFonts w:asciiTheme="minorHAnsi" w:eastAsia="Arial Narrow" w:hAnsiTheme="minorHAnsi" w:cs="Arial Narrow"/>
          <w:sz w:val="22"/>
          <w:szCs w:val="22"/>
        </w:rPr>
        <w:t xml:space="preserve"> propose d’humaniser ces machines</w:t>
      </w:r>
      <w:r w:rsidR="009E1854">
        <w:rPr>
          <w:rFonts w:asciiTheme="minorHAnsi" w:eastAsia="Arial Narrow" w:hAnsiTheme="minorHAnsi" w:cs="Arial Narrow"/>
          <w:sz w:val="22"/>
          <w:szCs w:val="22"/>
        </w:rPr>
        <w:t xml:space="preserve"> en une fiction narrative </w:t>
      </w:r>
      <w:r w:rsidRPr="007204D8">
        <w:rPr>
          <w:rFonts w:asciiTheme="minorHAnsi" w:eastAsia="Arial Narrow" w:hAnsiTheme="minorHAnsi" w:cs="Arial Narrow"/>
          <w:sz w:val="22"/>
          <w:szCs w:val="22"/>
        </w:rPr>
        <w:t>constitué</w:t>
      </w:r>
      <w:r w:rsidR="009E1854">
        <w:rPr>
          <w:rFonts w:asciiTheme="minorHAnsi" w:eastAsia="Arial Narrow" w:hAnsiTheme="minorHAnsi" w:cs="Arial Narrow"/>
          <w:sz w:val="22"/>
          <w:szCs w:val="22"/>
        </w:rPr>
        <w:t>e</w:t>
      </w:r>
      <w:r w:rsidRPr="007204D8">
        <w:rPr>
          <w:rFonts w:asciiTheme="minorHAnsi" w:eastAsia="Arial Narrow" w:hAnsiTheme="minorHAnsi" w:cs="Arial Narrow"/>
          <w:sz w:val="22"/>
          <w:szCs w:val="22"/>
        </w:rPr>
        <w:t xml:space="preserve"> d’agents conversationnels débattant de leurs droits</w:t>
      </w:r>
      <w:r w:rsidR="009E1854">
        <w:rPr>
          <w:rFonts w:asciiTheme="minorHAnsi" w:eastAsia="Arial Narrow" w:hAnsiTheme="minorHAnsi" w:cs="Arial Narrow"/>
          <w:sz w:val="22"/>
          <w:szCs w:val="22"/>
        </w:rPr>
        <w:t xml:space="preserve">. </w:t>
      </w:r>
    </w:p>
    <w:p w:rsidR="007204D8" w:rsidRDefault="007204D8" w:rsidP="009A5542">
      <w:pPr>
        <w:jc w:val="both"/>
        <w:rPr>
          <w:rFonts w:asciiTheme="minorHAnsi" w:eastAsia="Arial Narrow" w:hAnsiTheme="minorHAnsi" w:cs="Arial Narrow"/>
          <w:sz w:val="22"/>
          <w:szCs w:val="22"/>
        </w:rPr>
      </w:pPr>
    </w:p>
    <w:p w:rsidR="00A42F6C" w:rsidRDefault="00A42F6C" w:rsidP="009A5542">
      <w:pPr>
        <w:jc w:val="both"/>
        <w:rPr>
          <w:rFonts w:asciiTheme="minorHAnsi" w:eastAsia="Arial Narrow" w:hAnsiTheme="minorHAnsi" w:cs="Arial Narrow"/>
          <w:sz w:val="22"/>
          <w:szCs w:val="22"/>
        </w:rPr>
      </w:pPr>
      <w:r>
        <w:rPr>
          <w:rFonts w:asciiTheme="minorHAnsi" w:eastAsia="Arial Narrow" w:hAnsiTheme="minorHAnsi" w:cs="Arial Narrow"/>
          <w:sz w:val="22"/>
          <w:szCs w:val="22"/>
        </w:rPr>
        <w:t xml:space="preserve">Le détail des œuvres et les biographies des artistes sont disponibles sur le site </w:t>
      </w:r>
      <w:hyperlink r:id="rId8" w:history="1">
        <w:r w:rsidRPr="00D2039E">
          <w:rPr>
            <w:rStyle w:val="Lienhypertexte"/>
            <w:rFonts w:asciiTheme="minorHAnsi" w:eastAsia="Arial Narrow" w:hAnsiTheme="minorHAnsi" w:cs="Arial Narrow"/>
            <w:sz w:val="22"/>
            <w:szCs w:val="22"/>
          </w:rPr>
          <w:t>www.voart.ca</w:t>
        </w:r>
      </w:hyperlink>
      <w:r>
        <w:rPr>
          <w:rFonts w:asciiTheme="minorHAnsi" w:eastAsia="Arial Narrow" w:hAnsiTheme="minorHAnsi" w:cs="Arial Narrow"/>
          <w:sz w:val="22"/>
          <w:szCs w:val="22"/>
        </w:rPr>
        <w:t xml:space="preserve"> </w:t>
      </w:r>
    </w:p>
    <w:p w:rsidR="00A42F6C" w:rsidRDefault="00A42F6C" w:rsidP="009A5542">
      <w:pPr>
        <w:jc w:val="both"/>
        <w:rPr>
          <w:rFonts w:asciiTheme="minorHAnsi" w:eastAsia="Arial Narrow" w:hAnsiTheme="minorHAnsi" w:cs="Arial Narrow"/>
          <w:sz w:val="22"/>
          <w:szCs w:val="22"/>
        </w:rPr>
      </w:pPr>
    </w:p>
    <w:p w:rsidR="007B2F94" w:rsidRDefault="007B2F94" w:rsidP="007B2F94">
      <w:pPr>
        <w:jc w:val="both"/>
        <w:rPr>
          <w:rFonts w:asciiTheme="minorHAnsi" w:hAnsiTheme="minorHAnsi" w:cs="Tahoma"/>
          <w:sz w:val="22"/>
          <w:szCs w:val="22"/>
        </w:rPr>
      </w:pPr>
      <w:r>
        <w:rPr>
          <w:rFonts w:asciiTheme="minorHAnsi" w:hAnsiTheme="minorHAnsi" w:cs="Tahoma"/>
          <w:sz w:val="22"/>
          <w:szCs w:val="22"/>
        </w:rPr>
        <w:t>L’exposition est produite par l’ÉCART en collaboration avec Agence TOPO, l’Université du Québec en Abitibi-Témiscamingue et VOART.</w:t>
      </w:r>
    </w:p>
    <w:p w:rsidR="00E151D3" w:rsidRDefault="00E151D3" w:rsidP="007B2F94">
      <w:pPr>
        <w:jc w:val="both"/>
        <w:rPr>
          <w:rFonts w:asciiTheme="minorHAnsi" w:hAnsiTheme="minorHAnsi" w:cs="Tahoma"/>
          <w:sz w:val="22"/>
          <w:szCs w:val="22"/>
        </w:rPr>
      </w:pPr>
    </w:p>
    <w:p w:rsidR="00A42F6C" w:rsidRDefault="00A42F6C" w:rsidP="007B2F94">
      <w:pPr>
        <w:jc w:val="both"/>
        <w:rPr>
          <w:rFonts w:asciiTheme="minorHAnsi" w:hAnsiTheme="minorHAnsi" w:cs="Tahoma"/>
          <w:sz w:val="22"/>
          <w:szCs w:val="22"/>
        </w:rPr>
      </w:pPr>
      <w:r w:rsidRPr="00D34F4C">
        <w:rPr>
          <w:rFonts w:asciiTheme="minorHAnsi" w:eastAsia="Arial Narrow" w:hAnsiTheme="minorHAnsi" w:cs="Arial Narrow"/>
          <w:noProof/>
          <w:sz w:val="22"/>
          <w:szCs w:val="22"/>
          <w:lang w:eastAsia="fr-CA"/>
        </w:rPr>
        <w:drawing>
          <wp:anchor distT="0" distB="0" distL="114300" distR="114300" simplePos="0" relativeHeight="251669504" behindDoc="0" locked="0" layoutInCell="1" allowOverlap="1">
            <wp:simplePos x="0" y="0"/>
            <wp:positionH relativeFrom="column">
              <wp:posOffset>2556510</wp:posOffset>
            </wp:positionH>
            <wp:positionV relativeFrom="paragraph">
              <wp:posOffset>167640</wp:posOffset>
            </wp:positionV>
            <wp:extent cx="1149350" cy="647700"/>
            <wp:effectExtent l="0" t="0" r="0" b="0"/>
            <wp:wrapSquare wrapText="bothSides"/>
            <wp:docPr id="7" name="Image 7" descr="S:\Anne-Laure\Expositions\2019-2020\Art_web\Exposition Art Web\Agence TOPO\TOPO_25ans_1920x1080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ne-Laure\Expositions\2019-2020\Art_web\Exposition Art Web\Agence TOPO\TOPO_25ans_1920x1080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2F94" w:rsidRDefault="00A42F6C" w:rsidP="00A42F6C">
      <w:pPr>
        <w:ind w:left="708"/>
        <w:jc w:val="center"/>
        <w:rPr>
          <w:rFonts w:asciiTheme="minorHAnsi" w:eastAsia="Arial Narrow" w:hAnsiTheme="minorHAnsi" w:cs="Arial Narrow"/>
          <w:sz w:val="22"/>
          <w:szCs w:val="22"/>
        </w:rPr>
      </w:pPr>
      <w:r w:rsidRPr="00D34F4C">
        <w:rPr>
          <w:rFonts w:asciiTheme="minorHAnsi" w:eastAsia="Arial Narrow" w:hAnsiTheme="minorHAnsi" w:cs="Arial Narrow"/>
          <w:noProof/>
          <w:sz w:val="22"/>
          <w:szCs w:val="22"/>
          <w:lang w:eastAsia="fr-CA"/>
        </w:rPr>
        <w:drawing>
          <wp:anchor distT="0" distB="0" distL="114300" distR="114300" simplePos="0" relativeHeight="251668480" behindDoc="0" locked="0" layoutInCell="1" allowOverlap="1">
            <wp:simplePos x="0" y="0"/>
            <wp:positionH relativeFrom="column">
              <wp:posOffset>689610</wp:posOffset>
            </wp:positionH>
            <wp:positionV relativeFrom="paragraph">
              <wp:posOffset>6350</wp:posOffset>
            </wp:positionV>
            <wp:extent cx="1221740" cy="352300"/>
            <wp:effectExtent l="0" t="0" r="0" b="0"/>
            <wp:wrapSquare wrapText="bothSides"/>
            <wp:docPr id="8" name="Image 8" descr="S:\Logos\Logo Éc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ogos\Logo Éc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1740" cy="352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F6C">
        <w:rPr>
          <w:rFonts w:asciiTheme="minorHAnsi" w:eastAsia="Arial Narrow" w:hAnsiTheme="minorHAnsi" w:cs="Arial Narrow"/>
          <w:noProof/>
          <w:sz w:val="22"/>
          <w:szCs w:val="22"/>
          <w:lang w:eastAsia="fr-CA"/>
        </w:rPr>
        <w:drawing>
          <wp:inline distT="0" distB="0" distL="0" distR="0" wp14:anchorId="6EADFB45" wp14:editId="238D79D5">
            <wp:extent cx="1613634" cy="556879"/>
            <wp:effectExtent l="0" t="0" r="5715" b="0"/>
            <wp:docPr id="9" name="Image 9" descr="S:\Logos\université\UQAT_logotyp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université\UQAT_logotype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8385" cy="575774"/>
                    </a:xfrm>
                    <a:prstGeom prst="rect">
                      <a:avLst/>
                    </a:prstGeom>
                    <a:noFill/>
                    <a:ln>
                      <a:noFill/>
                    </a:ln>
                  </pic:spPr>
                </pic:pic>
              </a:graphicData>
            </a:graphic>
          </wp:inline>
        </w:drawing>
      </w:r>
    </w:p>
    <w:p w:rsidR="00D34F4C" w:rsidRDefault="00D34F4C" w:rsidP="009A5542">
      <w:pPr>
        <w:jc w:val="both"/>
        <w:rPr>
          <w:rFonts w:asciiTheme="minorHAnsi" w:eastAsia="Arial Narrow" w:hAnsiTheme="minorHAnsi" w:cs="Arial Narrow"/>
          <w:sz w:val="22"/>
          <w:szCs w:val="22"/>
        </w:rPr>
      </w:pPr>
    </w:p>
    <w:p w:rsidR="00A115C5" w:rsidRDefault="00A115C5" w:rsidP="009A5542">
      <w:pPr>
        <w:jc w:val="both"/>
        <w:rPr>
          <w:rFonts w:asciiTheme="minorHAnsi" w:eastAsia="Arial Narrow" w:hAnsiTheme="minorHAnsi" w:cs="Arial Narrow"/>
          <w:sz w:val="22"/>
          <w:szCs w:val="22"/>
        </w:rPr>
      </w:pPr>
    </w:p>
    <w:p w:rsidR="007B2F94" w:rsidRDefault="007B2F94" w:rsidP="009A5542">
      <w:pPr>
        <w:jc w:val="both"/>
        <w:rPr>
          <w:rFonts w:asciiTheme="minorHAnsi" w:eastAsia="Arial Narrow" w:hAnsiTheme="minorHAnsi" w:cs="Arial Narrow"/>
          <w:sz w:val="22"/>
          <w:szCs w:val="22"/>
        </w:rPr>
      </w:pPr>
    </w:p>
    <w:p w:rsidR="00A115C5" w:rsidRPr="00595C74" w:rsidRDefault="00A115C5" w:rsidP="00A115C5">
      <w:pPr>
        <w:pStyle w:val="Corpsdetexte2"/>
        <w:rPr>
          <w:rFonts w:asciiTheme="minorHAnsi" w:hAnsiTheme="minorHAnsi" w:cs="Tahoma"/>
          <w:b/>
          <w:bCs/>
          <w:sz w:val="20"/>
        </w:rPr>
      </w:pPr>
      <w:r w:rsidRPr="00595C74">
        <w:rPr>
          <w:rFonts w:asciiTheme="minorHAnsi" w:hAnsiTheme="minorHAnsi" w:cs="Tahoma"/>
          <w:b/>
          <w:bCs/>
          <w:sz w:val="20"/>
        </w:rPr>
        <w:t>Horaire du temps des fêtes : le centre sera fermé les 24, 25, 26 et 30, 31 décembre 2019 et les 1</w:t>
      </w:r>
      <w:r w:rsidRPr="00595C74">
        <w:rPr>
          <w:rFonts w:asciiTheme="minorHAnsi" w:hAnsiTheme="minorHAnsi" w:cs="Tahoma"/>
          <w:b/>
          <w:bCs/>
          <w:sz w:val="20"/>
          <w:vertAlign w:val="superscript"/>
        </w:rPr>
        <w:t>er</w:t>
      </w:r>
      <w:r w:rsidRPr="00595C74">
        <w:rPr>
          <w:rFonts w:asciiTheme="minorHAnsi" w:hAnsiTheme="minorHAnsi" w:cs="Tahoma"/>
          <w:b/>
          <w:bCs/>
          <w:sz w:val="20"/>
        </w:rPr>
        <w:t>, 2 janvier 2020.</w:t>
      </w:r>
    </w:p>
    <w:p w:rsidR="007B2F94" w:rsidRPr="00595C74" w:rsidRDefault="007B2F94" w:rsidP="009A5542">
      <w:pPr>
        <w:jc w:val="both"/>
        <w:rPr>
          <w:rFonts w:asciiTheme="minorHAnsi" w:eastAsia="Arial Narrow" w:hAnsiTheme="minorHAnsi" w:cs="Arial Narrow"/>
          <w:sz w:val="20"/>
          <w:szCs w:val="20"/>
        </w:rPr>
      </w:pPr>
    </w:p>
    <w:p w:rsidR="007B2F94" w:rsidRDefault="007B2F94" w:rsidP="007B2F94">
      <w:pPr>
        <w:pStyle w:val="Corpsdetexte2"/>
        <w:rPr>
          <w:rStyle w:val="Lienhypertexte"/>
          <w:rFonts w:asciiTheme="minorHAnsi" w:hAnsiTheme="minorHAnsi"/>
          <w:sz w:val="20"/>
        </w:rPr>
      </w:pPr>
      <w:r w:rsidRPr="00595C74">
        <w:rPr>
          <w:rFonts w:asciiTheme="minorHAnsi" w:hAnsiTheme="minorHAnsi" w:cs="Tahoma"/>
          <w:b/>
          <w:bCs/>
          <w:sz w:val="20"/>
        </w:rPr>
        <w:t xml:space="preserve">Heures d’ouverture: </w:t>
      </w:r>
      <w:r w:rsidRPr="00595C74">
        <w:rPr>
          <w:rFonts w:asciiTheme="minorHAnsi" w:hAnsiTheme="minorHAnsi" w:cs="Tahoma"/>
          <w:sz w:val="20"/>
        </w:rPr>
        <w:t xml:space="preserve">Du mardi au vendredi de 13h à 17h et de 18h30 à 20h30; </w:t>
      </w:r>
      <w:r w:rsidRPr="00595C74">
        <w:rPr>
          <w:rFonts w:asciiTheme="minorHAnsi" w:hAnsiTheme="minorHAnsi"/>
          <w:sz w:val="20"/>
        </w:rPr>
        <w:t xml:space="preserve">Samedi et dimanche de 13h </w:t>
      </w:r>
      <w:r w:rsidRPr="00595C74">
        <w:rPr>
          <w:rFonts w:asciiTheme="minorHAnsi" w:hAnsiTheme="minorHAnsi" w:cs="Tahoma"/>
          <w:bCs/>
          <w:sz w:val="20"/>
        </w:rPr>
        <w:t xml:space="preserve">à 17h. </w:t>
      </w:r>
      <w:r w:rsidRPr="00595C74">
        <w:rPr>
          <w:rFonts w:asciiTheme="minorHAnsi" w:hAnsiTheme="minorHAnsi" w:cs="Arial"/>
          <w:sz w:val="20"/>
        </w:rPr>
        <w:t xml:space="preserve">Pour information : (819) 825-0942 ou </w:t>
      </w:r>
      <w:hyperlink r:id="rId12" w:history="1">
        <w:r w:rsidRPr="00595C74">
          <w:rPr>
            <w:rStyle w:val="Lienhypertexte"/>
            <w:rFonts w:asciiTheme="minorHAnsi" w:hAnsiTheme="minorHAnsi" w:cs="Arial"/>
            <w:sz w:val="20"/>
          </w:rPr>
          <w:t>expovd@ville.valdor.qc.ca</w:t>
        </w:r>
      </w:hyperlink>
      <w:r w:rsidRPr="00595C74">
        <w:rPr>
          <w:rFonts w:asciiTheme="minorHAnsi" w:hAnsiTheme="minorHAnsi" w:cs="Arial"/>
          <w:sz w:val="20"/>
        </w:rPr>
        <w:t xml:space="preserve"> /Visitez notre site Internet : </w:t>
      </w:r>
      <w:r w:rsidRPr="00595C74">
        <w:rPr>
          <w:rFonts w:asciiTheme="minorHAnsi" w:hAnsiTheme="minorHAnsi" w:cs="Arial"/>
          <w:color w:val="0000FF"/>
          <w:sz w:val="20"/>
          <w:u w:val="single"/>
        </w:rPr>
        <w:t>https://voart.ca/</w:t>
      </w:r>
      <w:r w:rsidRPr="00595C74">
        <w:rPr>
          <w:rFonts w:asciiTheme="minorHAnsi" w:hAnsiTheme="minorHAnsi"/>
          <w:sz w:val="20"/>
        </w:rPr>
        <w:t xml:space="preserve"> </w:t>
      </w:r>
      <w:r w:rsidRPr="00595C74">
        <w:rPr>
          <w:rFonts w:asciiTheme="minorHAnsi" w:hAnsiTheme="minorHAnsi" w:cs="Tahoma"/>
          <w:sz w:val="20"/>
        </w:rPr>
        <w:t xml:space="preserve">ou notre page facebook : </w:t>
      </w:r>
      <w:hyperlink r:id="rId13" w:history="1">
        <w:r w:rsidRPr="00595C74">
          <w:rPr>
            <w:rStyle w:val="Lienhypertexte"/>
            <w:rFonts w:asciiTheme="minorHAnsi" w:hAnsiTheme="minorHAnsi"/>
            <w:sz w:val="20"/>
          </w:rPr>
          <w:t>https://www.facebook.com/centredexpositiondevaldor</w:t>
        </w:r>
      </w:hyperlink>
    </w:p>
    <w:p w:rsidR="00595C74" w:rsidRPr="00595C74" w:rsidRDefault="00595C74" w:rsidP="007B2F94">
      <w:pPr>
        <w:pStyle w:val="Corpsdetexte2"/>
        <w:rPr>
          <w:rFonts w:asciiTheme="minorHAnsi" w:hAnsiTheme="minorHAnsi"/>
          <w:color w:val="1F497D"/>
          <w:sz w:val="20"/>
        </w:rPr>
      </w:pPr>
    </w:p>
    <w:p w:rsidR="007B2F94" w:rsidRDefault="007B2F94" w:rsidP="007B2F94">
      <w:pPr>
        <w:jc w:val="center"/>
        <w:rPr>
          <w:rFonts w:asciiTheme="minorHAnsi" w:hAnsiTheme="minorHAnsi" w:cs="Arial"/>
          <w:sz w:val="18"/>
          <w:szCs w:val="18"/>
        </w:rPr>
      </w:pPr>
      <w:r w:rsidRPr="00F64C67">
        <w:rPr>
          <w:rFonts w:asciiTheme="minorHAnsi" w:hAnsiTheme="minorHAnsi" w:cs="Arial"/>
          <w:sz w:val="18"/>
          <w:szCs w:val="18"/>
        </w:rPr>
        <w:t>-30-</w:t>
      </w:r>
    </w:p>
    <w:p w:rsidR="00A42F6C" w:rsidRDefault="00A42F6C" w:rsidP="007B2F94">
      <w:pPr>
        <w:jc w:val="center"/>
        <w:rPr>
          <w:rFonts w:asciiTheme="minorHAnsi" w:hAnsiTheme="minorHAnsi" w:cs="Arial"/>
          <w:sz w:val="18"/>
          <w:szCs w:val="18"/>
        </w:rPr>
      </w:pPr>
    </w:p>
    <w:p w:rsidR="00A42F6C" w:rsidRPr="0087171D" w:rsidRDefault="00A42F6C" w:rsidP="007B2F94">
      <w:pPr>
        <w:jc w:val="center"/>
        <w:rPr>
          <w:rFonts w:asciiTheme="minorHAnsi" w:hAnsiTheme="minorHAnsi" w:cs="Arial"/>
          <w:sz w:val="18"/>
          <w:szCs w:val="18"/>
        </w:rPr>
      </w:pPr>
    </w:p>
    <w:p w:rsidR="007B2F94" w:rsidRDefault="00A42F6C" w:rsidP="007B2F94">
      <w:pPr>
        <w:rPr>
          <w:rFonts w:asciiTheme="minorHAnsi" w:hAnsiTheme="minorHAnsi" w:cs="Arial"/>
          <w:i/>
          <w:sz w:val="18"/>
          <w:szCs w:val="18"/>
        </w:rPr>
      </w:pPr>
      <w:r w:rsidRPr="003131BA">
        <w:rPr>
          <w:noProof/>
          <w:lang w:eastAsia="fr-CA"/>
        </w:rPr>
        <w:drawing>
          <wp:anchor distT="0" distB="0" distL="114300" distR="114300" simplePos="0" relativeHeight="251667456" behindDoc="0" locked="0" layoutInCell="1" allowOverlap="1" wp14:anchorId="3C7A4C60" wp14:editId="3AD0DE42">
            <wp:simplePos x="0" y="0"/>
            <wp:positionH relativeFrom="margin">
              <wp:posOffset>4593590</wp:posOffset>
            </wp:positionH>
            <wp:positionV relativeFrom="paragraph">
              <wp:posOffset>9525</wp:posOffset>
            </wp:positionV>
            <wp:extent cx="1743710" cy="790575"/>
            <wp:effectExtent l="0" t="0" r="8890" b="9525"/>
            <wp:wrapSquare wrapText="bothSides"/>
            <wp:docPr id="4" name="Image 4" descr="S:\voart\1055_VoArt_PAPETERIE\7. Entête\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oart\1055_VoArt_PAPETERIE\7. Entête\adress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3710" cy="790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2F94" w:rsidRPr="00F64C67">
        <w:rPr>
          <w:rFonts w:asciiTheme="minorHAnsi" w:hAnsiTheme="minorHAnsi" w:cs="Arial"/>
          <w:i/>
          <w:sz w:val="18"/>
          <w:szCs w:val="18"/>
        </w:rPr>
        <w:t xml:space="preserve">Source : </w:t>
      </w:r>
      <w:r w:rsidR="007B2F94">
        <w:rPr>
          <w:rFonts w:asciiTheme="minorHAnsi" w:hAnsiTheme="minorHAnsi" w:cs="Arial"/>
          <w:i/>
          <w:sz w:val="18"/>
          <w:szCs w:val="18"/>
        </w:rPr>
        <w:t>Adam Carmelle</w:t>
      </w:r>
      <w:r w:rsidR="007B2F94" w:rsidRPr="00F64C67">
        <w:rPr>
          <w:rFonts w:asciiTheme="minorHAnsi" w:hAnsiTheme="minorHAnsi" w:cs="Arial"/>
          <w:i/>
          <w:sz w:val="18"/>
          <w:szCs w:val="18"/>
        </w:rPr>
        <w:t xml:space="preserve">, </w:t>
      </w:r>
      <w:r w:rsidR="007B2F94">
        <w:rPr>
          <w:rFonts w:asciiTheme="minorHAnsi" w:hAnsiTheme="minorHAnsi" w:cs="Arial"/>
          <w:i/>
          <w:sz w:val="18"/>
          <w:szCs w:val="18"/>
        </w:rPr>
        <w:t>Directrice, (819) 825-0942 #6252</w:t>
      </w:r>
    </w:p>
    <w:p w:rsidR="007B2F94" w:rsidRPr="0087171D" w:rsidRDefault="007B2F94" w:rsidP="007B2F94">
      <w:pPr>
        <w:rPr>
          <w:rFonts w:asciiTheme="minorHAnsi" w:hAnsiTheme="minorHAnsi" w:cs="Arial"/>
          <w:sz w:val="18"/>
          <w:szCs w:val="18"/>
        </w:rPr>
      </w:pPr>
    </w:p>
    <w:p w:rsidR="007B2F94" w:rsidRPr="0087171D" w:rsidRDefault="007B2F94" w:rsidP="007B2F94">
      <w:pPr>
        <w:rPr>
          <w:rFonts w:asciiTheme="minorHAnsi" w:hAnsiTheme="minorHAnsi" w:cs="Arial"/>
          <w:sz w:val="18"/>
          <w:szCs w:val="18"/>
        </w:rPr>
      </w:pPr>
    </w:p>
    <w:p w:rsidR="007B2F94" w:rsidRPr="0087171D" w:rsidRDefault="007B2F94" w:rsidP="007B2F94">
      <w:pPr>
        <w:rPr>
          <w:rFonts w:asciiTheme="minorHAnsi" w:hAnsiTheme="minorHAnsi" w:cs="Arial"/>
          <w:sz w:val="18"/>
          <w:szCs w:val="18"/>
        </w:rPr>
      </w:pPr>
    </w:p>
    <w:p w:rsidR="000F6A9B" w:rsidRDefault="007B2F94" w:rsidP="00595C74">
      <w:pPr>
        <w:ind w:firstLine="708"/>
        <w:rPr>
          <w:rFonts w:ascii="Tahoma" w:hAnsi="Tahoma" w:cs="Tahoma"/>
          <w:b/>
          <w:sz w:val="18"/>
          <w:szCs w:val="18"/>
        </w:rPr>
      </w:pPr>
      <w:r w:rsidRPr="00D26606">
        <w:rPr>
          <w:rFonts w:asciiTheme="minorHAnsi" w:hAnsiTheme="minorHAnsi" w:cs="Tahoma"/>
          <w:i/>
          <w:iCs/>
          <w:noProof/>
          <w:sz w:val="18"/>
          <w:szCs w:val="18"/>
          <w:lang w:eastAsia="fr-CA"/>
        </w:rPr>
        <w:drawing>
          <wp:anchor distT="0" distB="0" distL="114300" distR="114300" simplePos="0" relativeHeight="251666432" behindDoc="0" locked="0" layoutInCell="1" allowOverlap="1" wp14:anchorId="79EB6C94" wp14:editId="57B16B77">
            <wp:simplePos x="0" y="0"/>
            <wp:positionH relativeFrom="column">
              <wp:posOffset>-72390</wp:posOffset>
            </wp:positionH>
            <wp:positionV relativeFrom="paragraph">
              <wp:posOffset>-409575</wp:posOffset>
            </wp:positionV>
            <wp:extent cx="3907790" cy="638175"/>
            <wp:effectExtent l="0" t="0" r="0" b="9525"/>
            <wp:wrapSquare wrapText="bothSides"/>
            <wp:docPr id="6" name="Image 6"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779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F6A9B" w:rsidSect="001B29B8">
      <w:footerReference w:type="default" r:id="rId16"/>
      <w:pgSz w:w="12242" w:h="15842" w:code="1"/>
      <w:pgMar w:top="720" w:right="1134" w:bottom="540" w:left="1134" w:header="34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1D" w:rsidRDefault="0087171D" w:rsidP="0087171D">
      <w:r>
        <w:separator/>
      </w:r>
    </w:p>
  </w:endnote>
  <w:endnote w:type="continuationSeparator" w:id="0">
    <w:p w:rsidR="0087171D" w:rsidRDefault="0087171D" w:rsidP="0087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ale Sans U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71D" w:rsidRDefault="0087171D">
    <w:pPr>
      <w:pStyle w:val="Pieddepage"/>
    </w:pPr>
  </w:p>
  <w:p w:rsidR="0087171D" w:rsidRDefault="0087171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1D" w:rsidRDefault="0087171D" w:rsidP="0087171D">
      <w:r>
        <w:separator/>
      </w:r>
    </w:p>
  </w:footnote>
  <w:footnote w:type="continuationSeparator" w:id="0">
    <w:p w:rsidR="0087171D" w:rsidRDefault="0087171D" w:rsidP="00871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CB"/>
    <w:rsid w:val="00055D62"/>
    <w:rsid w:val="00093461"/>
    <w:rsid w:val="000B01CF"/>
    <w:rsid w:val="000C0EDA"/>
    <w:rsid w:val="000C49C5"/>
    <w:rsid w:val="000D47EF"/>
    <w:rsid w:val="000F4A1C"/>
    <w:rsid w:val="000F61CF"/>
    <w:rsid w:val="000F6A9B"/>
    <w:rsid w:val="00150E15"/>
    <w:rsid w:val="001560ED"/>
    <w:rsid w:val="0016166E"/>
    <w:rsid w:val="00175BB8"/>
    <w:rsid w:val="00185080"/>
    <w:rsid w:val="001959DA"/>
    <w:rsid w:val="001B29B8"/>
    <w:rsid w:val="001E2DE8"/>
    <w:rsid w:val="001F2CFE"/>
    <w:rsid w:val="00246593"/>
    <w:rsid w:val="00283354"/>
    <w:rsid w:val="002A046C"/>
    <w:rsid w:val="002D1343"/>
    <w:rsid w:val="002D7D37"/>
    <w:rsid w:val="002E4CC0"/>
    <w:rsid w:val="002E50ED"/>
    <w:rsid w:val="0030124C"/>
    <w:rsid w:val="003116DA"/>
    <w:rsid w:val="00325880"/>
    <w:rsid w:val="00335D25"/>
    <w:rsid w:val="003479FF"/>
    <w:rsid w:val="0039319E"/>
    <w:rsid w:val="003A188E"/>
    <w:rsid w:val="003C5EB8"/>
    <w:rsid w:val="003E05B9"/>
    <w:rsid w:val="003E372A"/>
    <w:rsid w:val="00417BEC"/>
    <w:rsid w:val="00422C54"/>
    <w:rsid w:val="0042563C"/>
    <w:rsid w:val="00433A36"/>
    <w:rsid w:val="00444495"/>
    <w:rsid w:val="00447E33"/>
    <w:rsid w:val="00453E52"/>
    <w:rsid w:val="00496391"/>
    <w:rsid w:val="004C57E5"/>
    <w:rsid w:val="0056588F"/>
    <w:rsid w:val="00575EE6"/>
    <w:rsid w:val="0059077B"/>
    <w:rsid w:val="00595C74"/>
    <w:rsid w:val="005A1517"/>
    <w:rsid w:val="005A1DF3"/>
    <w:rsid w:val="005B078E"/>
    <w:rsid w:val="005B49E9"/>
    <w:rsid w:val="005D4FBC"/>
    <w:rsid w:val="00627015"/>
    <w:rsid w:val="00673493"/>
    <w:rsid w:val="00694066"/>
    <w:rsid w:val="006D33C6"/>
    <w:rsid w:val="007204D8"/>
    <w:rsid w:val="007212FF"/>
    <w:rsid w:val="007438B8"/>
    <w:rsid w:val="007523D9"/>
    <w:rsid w:val="007B22ED"/>
    <w:rsid w:val="007B2F94"/>
    <w:rsid w:val="00823A33"/>
    <w:rsid w:val="0087171D"/>
    <w:rsid w:val="00875CD6"/>
    <w:rsid w:val="00890C16"/>
    <w:rsid w:val="0089682D"/>
    <w:rsid w:val="008F4213"/>
    <w:rsid w:val="009003F6"/>
    <w:rsid w:val="009146C8"/>
    <w:rsid w:val="00925B0E"/>
    <w:rsid w:val="00932F5D"/>
    <w:rsid w:val="00933D00"/>
    <w:rsid w:val="00982BCB"/>
    <w:rsid w:val="009A46D7"/>
    <w:rsid w:val="009A5542"/>
    <w:rsid w:val="009B0EFA"/>
    <w:rsid w:val="009C1CA3"/>
    <w:rsid w:val="009E1854"/>
    <w:rsid w:val="00A115C5"/>
    <w:rsid w:val="00A42F6C"/>
    <w:rsid w:val="00A77392"/>
    <w:rsid w:val="00AB3591"/>
    <w:rsid w:val="00AC412F"/>
    <w:rsid w:val="00B2088D"/>
    <w:rsid w:val="00B506F2"/>
    <w:rsid w:val="00B564FE"/>
    <w:rsid w:val="00B75ACF"/>
    <w:rsid w:val="00BB710E"/>
    <w:rsid w:val="00BC28FA"/>
    <w:rsid w:val="00BC6824"/>
    <w:rsid w:val="00C45B20"/>
    <w:rsid w:val="00C63E6A"/>
    <w:rsid w:val="00C75839"/>
    <w:rsid w:val="00D02680"/>
    <w:rsid w:val="00D34F4C"/>
    <w:rsid w:val="00D7553C"/>
    <w:rsid w:val="00D779C8"/>
    <w:rsid w:val="00D82152"/>
    <w:rsid w:val="00D9538A"/>
    <w:rsid w:val="00DC2C44"/>
    <w:rsid w:val="00DF7698"/>
    <w:rsid w:val="00E02CC1"/>
    <w:rsid w:val="00E151D3"/>
    <w:rsid w:val="00E16395"/>
    <w:rsid w:val="00E47339"/>
    <w:rsid w:val="00E517BF"/>
    <w:rsid w:val="00E67973"/>
    <w:rsid w:val="00EA0186"/>
    <w:rsid w:val="00EE6635"/>
    <w:rsid w:val="00F308AC"/>
    <w:rsid w:val="00F54BF1"/>
    <w:rsid w:val="00F71395"/>
    <w:rsid w:val="00FB13F5"/>
    <w:rsid w:val="00FB7E41"/>
    <w:rsid w:val="00FF2E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07711-A528-44BD-BCB4-DF68009F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C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982BCB"/>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2BCB"/>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982BCB"/>
    <w:pPr>
      <w:jc w:val="both"/>
    </w:pPr>
    <w:rPr>
      <w:rFonts w:ascii="Trebuchet MS" w:hAnsi="Trebuchet MS"/>
      <w:noProof/>
      <w:szCs w:val="20"/>
    </w:rPr>
  </w:style>
  <w:style w:type="character" w:customStyle="1" w:styleId="Corpsdetexte2Car">
    <w:name w:val="Corps de texte 2 Car"/>
    <w:basedOn w:val="Policepardfaut"/>
    <w:link w:val="Corpsdetexte2"/>
    <w:rsid w:val="00982BCB"/>
    <w:rPr>
      <w:rFonts w:ascii="Trebuchet MS" w:eastAsia="Times New Roman" w:hAnsi="Trebuchet MS" w:cs="Times New Roman"/>
      <w:noProof/>
      <w:sz w:val="24"/>
      <w:szCs w:val="20"/>
      <w:lang w:eastAsia="fr-FR"/>
    </w:rPr>
  </w:style>
  <w:style w:type="character" w:styleId="Lienhypertexte">
    <w:name w:val="Hyperlink"/>
    <w:basedOn w:val="Policepardfaut"/>
    <w:rsid w:val="00982BCB"/>
    <w:rPr>
      <w:color w:val="0000FF"/>
      <w:u w:val="single"/>
    </w:rPr>
  </w:style>
  <w:style w:type="paragraph" w:styleId="Lgende">
    <w:name w:val="caption"/>
    <w:basedOn w:val="Normal"/>
    <w:next w:val="Normal"/>
    <w:uiPriority w:val="35"/>
    <w:unhideWhenUsed/>
    <w:qFormat/>
    <w:rsid w:val="00982BCB"/>
    <w:pPr>
      <w:spacing w:after="200"/>
    </w:pPr>
    <w:rPr>
      <w:b/>
      <w:bCs/>
      <w:color w:val="5B9BD5" w:themeColor="accent1"/>
      <w:sz w:val="18"/>
      <w:szCs w:val="18"/>
    </w:rPr>
  </w:style>
  <w:style w:type="paragraph" w:styleId="En-tte">
    <w:name w:val="header"/>
    <w:basedOn w:val="Normal"/>
    <w:link w:val="En-tteCar"/>
    <w:uiPriority w:val="99"/>
    <w:unhideWhenUsed/>
    <w:rsid w:val="0087171D"/>
    <w:pPr>
      <w:tabs>
        <w:tab w:val="center" w:pos="4703"/>
        <w:tab w:val="right" w:pos="9406"/>
      </w:tabs>
    </w:pPr>
  </w:style>
  <w:style w:type="character" w:customStyle="1" w:styleId="En-tteCar">
    <w:name w:val="En-tête Car"/>
    <w:basedOn w:val="Policepardfaut"/>
    <w:link w:val="En-tte"/>
    <w:uiPriority w:val="99"/>
    <w:rsid w:val="0087171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87171D"/>
    <w:pPr>
      <w:tabs>
        <w:tab w:val="center" w:pos="4703"/>
        <w:tab w:val="right" w:pos="9406"/>
      </w:tabs>
    </w:pPr>
  </w:style>
  <w:style w:type="character" w:customStyle="1" w:styleId="PieddepageCar">
    <w:name w:val="Pied de page Car"/>
    <w:basedOn w:val="Policepardfaut"/>
    <w:link w:val="Pieddepage"/>
    <w:uiPriority w:val="99"/>
    <w:rsid w:val="0087171D"/>
    <w:rPr>
      <w:rFonts w:ascii="Times New Roman" w:eastAsia="Times New Roman" w:hAnsi="Times New Roman" w:cs="Times New Roman"/>
      <w:sz w:val="24"/>
      <w:szCs w:val="24"/>
      <w:lang w:eastAsia="fr-FR"/>
    </w:rPr>
  </w:style>
  <w:style w:type="paragraph" w:customStyle="1" w:styleId="Textbody">
    <w:name w:val="Text body"/>
    <w:basedOn w:val="Normal"/>
    <w:qFormat/>
    <w:rsid w:val="000B01CF"/>
    <w:pPr>
      <w:spacing w:after="120"/>
    </w:pPr>
    <w:rPr>
      <w:rFonts w:eastAsia="Andale Sans UI" w:cs="Tahoma"/>
      <w:color w:val="00000A"/>
      <w:kern w:val="2"/>
      <w:lang w:eastAsia="fr-CA"/>
    </w:rPr>
  </w:style>
  <w:style w:type="paragraph" w:styleId="Textedebulles">
    <w:name w:val="Balloon Text"/>
    <w:basedOn w:val="Normal"/>
    <w:link w:val="TextedebullesCar"/>
    <w:uiPriority w:val="99"/>
    <w:semiHidden/>
    <w:unhideWhenUsed/>
    <w:rsid w:val="00575E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5EE6"/>
    <w:rPr>
      <w:rFonts w:ascii="Segoe UI" w:eastAsia="Times New Roman" w:hAnsi="Segoe UI" w:cs="Segoe UI"/>
      <w:sz w:val="18"/>
      <w:szCs w:val="18"/>
      <w:lang w:eastAsia="fr-FR"/>
    </w:rPr>
  </w:style>
  <w:style w:type="paragraph" w:styleId="NormalWeb">
    <w:name w:val="Normal (Web)"/>
    <w:basedOn w:val="Normal"/>
    <w:uiPriority w:val="99"/>
    <w:semiHidden/>
    <w:unhideWhenUsed/>
    <w:rsid w:val="00AB3591"/>
    <w:pPr>
      <w:spacing w:before="100" w:beforeAutospacing="1" w:after="100" w:afterAutospacing="1"/>
    </w:pPr>
    <w:rPr>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554220">
      <w:bodyDiv w:val="1"/>
      <w:marLeft w:val="0"/>
      <w:marRight w:val="0"/>
      <w:marTop w:val="0"/>
      <w:marBottom w:val="0"/>
      <w:divBdr>
        <w:top w:val="none" w:sz="0" w:space="0" w:color="auto"/>
        <w:left w:val="none" w:sz="0" w:space="0" w:color="auto"/>
        <w:bottom w:val="none" w:sz="0" w:space="0" w:color="auto"/>
        <w:right w:val="none" w:sz="0" w:space="0" w:color="auto"/>
      </w:divBdr>
    </w:div>
    <w:div w:id="11341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art.ca" TargetMode="External"/><Relationship Id="rId13" Type="http://schemas.openxmlformats.org/officeDocument/2006/relationships/hyperlink" Target="https://www.facebook.com/centredexpositiondevaldor"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expovd@ville.valdor.qc.c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874</Words>
  <Characters>4809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Ville de Val-d'Or</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Bourdaleix Anne-Laure</dc:creator>
  <cp:keywords/>
  <dc:description/>
  <cp:lastModifiedBy>Adam Carmelle</cp:lastModifiedBy>
  <cp:revision>3</cp:revision>
  <cp:lastPrinted>2019-11-29T14:07:00Z</cp:lastPrinted>
  <dcterms:created xsi:type="dcterms:W3CDTF">2019-11-28T20:35:00Z</dcterms:created>
  <dcterms:modified xsi:type="dcterms:W3CDTF">2019-11-29T14:10:00Z</dcterms:modified>
</cp:coreProperties>
</file>