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8" w:rsidRDefault="00241CD8" w:rsidP="00F45C47">
      <w:pPr>
        <w:spacing w:after="0" w:line="240" w:lineRule="auto"/>
        <w:rPr>
          <w:rFonts w:cstheme="minorHAnsi"/>
        </w:rPr>
      </w:pPr>
    </w:p>
    <w:p w:rsidR="006C41EC" w:rsidRDefault="006C41EC" w:rsidP="006C41EC">
      <w:r>
        <w:t>Communiqué de Presse</w:t>
      </w:r>
    </w:p>
    <w:p w:rsidR="006C41EC" w:rsidRDefault="006C41EC" w:rsidP="006C41EC">
      <w:r>
        <w:t>Lundi le 16 juin 2014</w:t>
      </w:r>
    </w:p>
    <w:p w:rsidR="006C41EC" w:rsidRDefault="006C41EC" w:rsidP="006C41EC">
      <w:pPr>
        <w:rPr>
          <w:b/>
        </w:rPr>
      </w:pPr>
      <w:r w:rsidRPr="001B743D">
        <w:rPr>
          <w:b/>
        </w:rPr>
        <w:t>Objet</w:t>
      </w:r>
      <w:r>
        <w:t xml:space="preserve"> : </w:t>
      </w:r>
      <w:r>
        <w:rPr>
          <w:b/>
        </w:rPr>
        <w:t xml:space="preserve">La saison touristique </w:t>
      </w:r>
      <w:r w:rsidR="00F146AA">
        <w:rPr>
          <w:b/>
        </w:rPr>
        <w:t xml:space="preserve">est </w:t>
      </w:r>
      <w:r w:rsidR="005E4D87">
        <w:rPr>
          <w:b/>
        </w:rPr>
        <w:t>commencée</w:t>
      </w:r>
      <w:r w:rsidR="00F146AA">
        <w:rPr>
          <w:b/>
        </w:rPr>
        <w:t xml:space="preserve"> </w:t>
      </w:r>
      <w:r>
        <w:rPr>
          <w:b/>
        </w:rPr>
        <w:t>à La Corporation de</w:t>
      </w:r>
      <w:r w:rsidR="00F146AA">
        <w:rPr>
          <w:b/>
        </w:rPr>
        <w:t xml:space="preserve"> La maison Dumulon</w:t>
      </w:r>
    </w:p>
    <w:p w:rsidR="006C41EC" w:rsidRDefault="006C41EC" w:rsidP="003976E7">
      <w:pPr>
        <w:jc w:val="both"/>
      </w:pPr>
      <w:r w:rsidRPr="00CF4789">
        <w:t xml:space="preserve">La saison touristique est </w:t>
      </w:r>
      <w:r w:rsidR="005E4D87">
        <w:t>débutée</w:t>
      </w:r>
      <w:r w:rsidRPr="00CF4789">
        <w:t xml:space="preserve"> </w:t>
      </w:r>
      <w:r w:rsidR="001B743D">
        <w:t>pour les deux sites historiques :</w:t>
      </w:r>
      <w:r w:rsidRPr="00CF4789">
        <w:t xml:space="preserve"> le Magasin général Dumulon et l’Église orthodoxe russe St-Georges. </w:t>
      </w:r>
      <w:r w:rsidR="00A80236">
        <w:t>Venez visiter ces deux sites historiques de Rouyn-Noranda.</w:t>
      </w:r>
    </w:p>
    <w:p w:rsidR="000924EC" w:rsidRPr="00CF4789" w:rsidRDefault="000924EC" w:rsidP="003976E7">
      <w:pPr>
        <w:jc w:val="both"/>
      </w:pPr>
    </w:p>
    <w:p w:rsidR="001B743D" w:rsidRPr="00CF4789" w:rsidRDefault="008D24CB" w:rsidP="003976E7">
      <w:pPr>
        <w:jc w:val="both"/>
      </w:pPr>
      <w:r>
        <w:t>Les visites guidées s</w:t>
      </w:r>
      <w:r w:rsidR="006C41EC" w:rsidRPr="00CF4789">
        <w:t>ont à heure fixe à compter du 16 juin et termineront vers la fin août. Les heures de visites sont 9h, 10h30, 13h30 et 15h. Comme à l’habitude, au Magasin général Dumulon, les visites sont animées et les guides vous feront une visite comme d</w:t>
      </w:r>
      <w:r w:rsidR="001B743D">
        <w:t>ans le temps du Magasin général en</w:t>
      </w:r>
      <w:r w:rsidR="006C41EC" w:rsidRPr="00CF4789">
        <w:t xml:space="preserve"> </w:t>
      </w:r>
      <w:r w:rsidR="006C41EC">
        <w:t>incarnant</w:t>
      </w:r>
      <w:r w:rsidR="006C41EC" w:rsidRPr="00CF4789">
        <w:t xml:space="preserve"> les filles de Jos Dumulon. Il s’agit d’un véritable voyage dans le passé. </w:t>
      </w:r>
      <w:r w:rsidR="001B743D">
        <w:t>Petit rappel concernant notre boutique de produits ré</w:t>
      </w:r>
      <w:bookmarkStart w:id="0" w:name="_GoBack"/>
      <w:bookmarkEnd w:id="0"/>
      <w:r w:rsidR="001B743D">
        <w:t xml:space="preserve">gionaux et de souvenir, nous avons plusieurs nouveaux artisans et nous vous invitons à venir les découvrir. </w:t>
      </w:r>
    </w:p>
    <w:p w:rsidR="006C41EC" w:rsidRPr="00CF4789" w:rsidRDefault="006C41EC" w:rsidP="003976E7">
      <w:pPr>
        <w:jc w:val="both"/>
      </w:pPr>
    </w:p>
    <w:p w:rsidR="006C41EC" w:rsidRPr="00CF4789" w:rsidRDefault="006C41EC" w:rsidP="003976E7">
      <w:pPr>
        <w:jc w:val="both"/>
      </w:pPr>
      <w:r w:rsidRPr="00CF4789">
        <w:t xml:space="preserve">Les visites de l’Église Orthodoxe </w:t>
      </w:r>
      <w:r>
        <w:t>russe</w:t>
      </w:r>
      <w:r w:rsidRPr="00CF4789">
        <w:t xml:space="preserve"> St-Georges </w:t>
      </w:r>
      <w:r>
        <w:t>débutent</w:t>
      </w:r>
      <w:r w:rsidRPr="00CF4789">
        <w:t xml:space="preserve"> elles aussi le 16 juin et </w:t>
      </w:r>
      <w:r w:rsidR="001B743D">
        <w:t xml:space="preserve">se </w:t>
      </w:r>
      <w:r>
        <w:t>termineront</w:t>
      </w:r>
      <w:r w:rsidRPr="00CF4789">
        <w:t xml:space="preserve"> vers la fin août. Les visites sont à horaire fixe elles aussi, soit à  9h, 10h30, 13h30 et 15h. La visite de l’Église n’est pas seulement une visite sur l’histoire de la religion orthodoxe. Vous y découvrirez l’histoire de l’immigration à Rouyn-Noranda. Vous vous plongerez dans une ambiance mystique au cœur de cette ancienne église qui est une trace indélébile des différentes communautés qui ont </w:t>
      </w:r>
      <w:r>
        <w:t>façonné</w:t>
      </w:r>
      <w:r w:rsidRPr="00CF4789">
        <w:t xml:space="preserve"> notre histoire. </w:t>
      </w:r>
    </w:p>
    <w:p w:rsidR="006C41EC" w:rsidRPr="00CF4789" w:rsidRDefault="006C41EC" w:rsidP="003976E7">
      <w:pPr>
        <w:jc w:val="both"/>
      </w:pPr>
    </w:p>
    <w:p w:rsidR="006C41EC" w:rsidRDefault="001B743D" w:rsidP="003976E7">
      <w:pPr>
        <w:jc w:val="both"/>
      </w:pPr>
      <w:r>
        <w:t>Vélo Cité Rouyn-Noranda</w:t>
      </w:r>
      <w:r w:rsidR="006C41EC" w:rsidRPr="00CF4789">
        <w:t xml:space="preserve"> </w:t>
      </w:r>
      <w:r w:rsidR="005E4D87">
        <w:t>a</w:t>
      </w:r>
      <w:r w:rsidR="006C41EC" w:rsidRPr="00CF4789">
        <w:t xml:space="preserve"> </w:t>
      </w:r>
      <w:r w:rsidR="005E4D87">
        <w:t>débuté</w:t>
      </w:r>
      <w:r w:rsidR="006C41EC" w:rsidRPr="00CF4789">
        <w:t xml:space="preserve"> ses </w:t>
      </w:r>
      <w:r w:rsidR="006C41EC">
        <w:t>activités</w:t>
      </w:r>
      <w:r w:rsidR="006C41EC" w:rsidRPr="00CF4789">
        <w:t xml:space="preserve"> le 1</w:t>
      </w:r>
      <w:r w:rsidR="006C41EC" w:rsidRPr="00CF4789">
        <w:rPr>
          <w:vertAlign w:val="superscript"/>
        </w:rPr>
        <w:t>er</w:t>
      </w:r>
      <w:r w:rsidR="006C41EC" w:rsidRPr="00CF4789">
        <w:t xml:space="preserve"> juin. Cependant</w:t>
      </w:r>
      <w:r>
        <w:t>,</w:t>
      </w:r>
      <w:r w:rsidR="006C41EC" w:rsidRPr="00CF4789">
        <w:t xml:space="preserve"> les heures d’</w:t>
      </w:r>
      <w:r w:rsidR="006C41EC">
        <w:t>ouverture</w:t>
      </w:r>
      <w:r w:rsidR="006C41EC" w:rsidRPr="00CF4789">
        <w:t xml:space="preserve"> ont été modifiées pour permettre à plus de gens de bénéficier du service de prêt de vélo</w:t>
      </w:r>
      <w:r>
        <w:t>s</w:t>
      </w:r>
      <w:r w:rsidR="006C41EC" w:rsidRPr="00CF4789">
        <w:t>. Pour tout l’</w:t>
      </w:r>
      <w:r w:rsidR="006C41EC">
        <w:t>été,</w:t>
      </w:r>
      <w:r w:rsidR="006C41EC" w:rsidRPr="00CF4789">
        <w:t xml:space="preserve"> les heures d’ouverture sont de 9h à 18h30. </w:t>
      </w:r>
    </w:p>
    <w:p w:rsidR="004C7901" w:rsidRDefault="004C7901" w:rsidP="003976E7">
      <w:pPr>
        <w:jc w:val="both"/>
      </w:pPr>
    </w:p>
    <w:p w:rsidR="00D84889" w:rsidRPr="004C7901" w:rsidRDefault="000924EC" w:rsidP="004C7901">
      <w:pPr>
        <w:jc w:val="both"/>
      </w:pPr>
      <w:r>
        <w:t>La Corporation de La maison Dumulon existe depuis 1981 et accueil</w:t>
      </w:r>
      <w:r w:rsidR="004C7901">
        <w:t>le</w:t>
      </w:r>
      <w:r>
        <w:t xml:space="preserve"> près de 10 000 personnes par année. </w:t>
      </w:r>
      <w:r w:rsidR="004C7901">
        <w:t xml:space="preserve">Elle a pour but d’interpréter l’histoire, le patrimoine et </w:t>
      </w:r>
      <w:r w:rsidR="005E4D87">
        <w:t>d’</w:t>
      </w:r>
      <w:r w:rsidR="004C7901">
        <w:t>animer son milieu.</w:t>
      </w:r>
      <w:r w:rsidR="002A4298" w:rsidRPr="005E48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B11C1" wp14:editId="6DC4D49B">
                <wp:simplePos x="0" y="0"/>
                <wp:positionH relativeFrom="column">
                  <wp:posOffset>4581249</wp:posOffset>
                </wp:positionH>
                <wp:positionV relativeFrom="page">
                  <wp:posOffset>299720</wp:posOffset>
                </wp:positionV>
                <wp:extent cx="1782000" cy="85320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000" cy="85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La Corporation de La maison Dumulon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191 av. du Lac C.P. 242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Rouyn-Noranda (Québec) J9X 5C3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 : 819 799-7125 </w:t>
                            </w:r>
                            <w:proofErr w:type="spellStart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télécop</w:t>
                            </w:r>
                            <w:proofErr w:type="spellEnd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 : 819 797-7109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maison.dumulon@rouyn-noranda.ca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maison-dumulon.ca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75pt;margin-top:23.6pt;width:140.3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NegAIAAGcFAAAOAAAAZHJzL2Uyb0RvYy54bWysVE1v2zAMvQ/YfxB0X52k6ceCOkXWosOA&#10;oi3WDgV2U2QpMSaJmqTEzn79SNlOg26XDrvYlPhIkXwkLy5ba9hWhViDK/n4aMSZchKq2q1K/u3p&#10;5sM5ZzEJVwkDTpV8pyK/nL9/d9H4mZrAGkylAkMnLs4aX/J1Sn5WFFGulRXxCLxyqNQQrEh4DKui&#10;CqJB79YUk9HotGggVD6AVDHi7XWn5PPsX2sl073WUSVmSo6xpfwN+bukbzG/ELNVEH5dyz4M8Q9R&#10;WFE7fHTv6lokwTah/sOVrWWACDodSbAFaF1LlXPAbMajV9k8roVXORcsTvT7MsX/51bebR8Cq6uS&#10;TzhzwiJF35EoVimWVJsUm1CJGh9niHz0iE3tJ2iR6uE+4iVl3upg6Y85MdRjsXf7AqMnJsno7BxJ&#10;Q5VE3fnJMR7ITfFi7UNMnxVYRkLJAxKY6yq2tzF10AFCjzm4qY3JJBrHmpKfHp+MssFeg86NI6zK&#10;7dC7oYy6yLOUdkYRxrivSmM5cgJ0kRtRXZnAtgJbSEipXMq5Z7+IJpTGIN5i2ONfonqLcZfH8DK4&#10;tDe2tYOQs38VdvVjCFl3eKz5Qd4kpnbZ9kwvodoh0QG6aYle3tTIxq2I6UEEHA8kEEc+3eNHG8Cq&#10;Qy9xtobw62/3hMeuRS1nDY5byePPjQiKM/PFYT9/HE+nNJ/5MD05m+AhHGqWhxq3sVeAdIxxuXiZ&#10;RcInM4g6gH3GzbCgV1ElnMS3S54G8Sp1SwA3i1SLRQbhRHqRbt2jl+Sa2KFee2qfRfB9Q9JQ3MEw&#10;mGL2qi87LFk6WGwS6Do3LRW4q2pfeJzm3Pb95qF1cXjOqJf9OP8NAAD//wMAUEsDBBQABgAIAAAA&#10;IQCvJjnO4gAAAAsBAAAPAAAAZHJzL2Rvd25yZXYueG1sTI/BTsMwDIbvSLxD5EncWNKKbVVpOk2V&#10;JiQEh41duKWN11ZLnNJkW+HpyU5ws+VPv7+/WE/WsAuOvnckIZkLYEiN0z21Eg4f28cMmA+KtDKO&#10;UMI3eliX93eFyrW70g4v+9CyGEI+VxK6EIacc990aJWfuwEp3o5utCrEdWy5HtU1hlvDUyGW3Kqe&#10;4odODVh12Jz2Zyvhtdq+q12d2uzHVC9vx83wdfhcSPkwmzbPwAJO4Q+Gm35UhzI61e5M2jMjYZUm&#10;i4hKeFqlwG6AEGkCrI5TliyBlwX/36H8BQAA//8DAFBLAQItABQABgAIAAAAIQC2gziS/gAAAOEB&#10;AAATAAAAAAAAAAAAAAAAAAAAAABbQ29udGVudF9UeXBlc10ueG1sUEsBAi0AFAAGAAgAAAAhADj9&#10;If/WAAAAlAEAAAsAAAAAAAAAAAAAAAAALwEAAF9yZWxzLy5yZWxzUEsBAi0AFAAGAAgAAAAhAFpz&#10;U16AAgAAZwUAAA4AAAAAAAAAAAAAAAAALgIAAGRycy9lMm9Eb2MueG1sUEsBAi0AFAAGAAgAAAAh&#10;AK8mOc7iAAAACwEAAA8AAAAAAAAAAAAAAAAA2gQAAGRycy9kb3ducmV2LnhtbFBLBQYAAAAABAAE&#10;APMAAADpBQAAAAA=&#10;" filled="f" stroked="f" strokeweight=".5pt">
                <v:textbox>
                  <w:txbxContent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La Corporation de La maison Dumulon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191 av. du Lac C.P. 242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Rouyn-Noranda (Québec) J9X 5C3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proofErr w:type="gramStart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 : 819 799-7125 </w:t>
                      </w:r>
                      <w:proofErr w:type="spellStart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télécop</w:t>
                      </w:r>
                      <w:proofErr w:type="spellEnd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 : 819 797-7109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maison.dumulon@rouyn-noranda.ca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maison-dumulon.ca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4298" w:rsidRPr="005E4846">
        <w:rPr>
          <w:rFonts w:cstheme="minorHAnsi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31D20B1" wp14:editId="7F7BECCE">
            <wp:simplePos x="0" y="0"/>
            <wp:positionH relativeFrom="column">
              <wp:posOffset>-1018816</wp:posOffset>
            </wp:positionH>
            <wp:positionV relativeFrom="page">
              <wp:posOffset>-244475</wp:posOffset>
            </wp:positionV>
            <wp:extent cx="2336400" cy="1827692"/>
            <wp:effectExtent l="0" t="0" r="698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D 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182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84889" w:rsidRPr="004C7901" w:rsidSect="002A4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7F" w:rsidRDefault="00ED117F" w:rsidP="00D84889">
      <w:pPr>
        <w:spacing w:after="0" w:line="240" w:lineRule="auto"/>
      </w:pPr>
      <w:r>
        <w:separator/>
      </w:r>
    </w:p>
  </w:endnote>
  <w:endnote w:type="continuationSeparator" w:id="0">
    <w:p w:rsidR="00ED117F" w:rsidRDefault="00ED117F" w:rsidP="00D8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7F" w:rsidRDefault="00ED117F" w:rsidP="00D84889">
      <w:pPr>
        <w:spacing w:after="0" w:line="240" w:lineRule="auto"/>
      </w:pPr>
      <w:r>
        <w:separator/>
      </w:r>
    </w:p>
  </w:footnote>
  <w:footnote w:type="continuationSeparator" w:id="0">
    <w:p w:rsidR="00ED117F" w:rsidRDefault="00ED117F" w:rsidP="00D8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1" w:rsidRDefault="004C79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CB"/>
    <w:multiLevelType w:val="hybridMultilevel"/>
    <w:tmpl w:val="E96C90FA"/>
    <w:lvl w:ilvl="0" w:tplc="6A966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6EB5"/>
    <w:multiLevelType w:val="hybridMultilevel"/>
    <w:tmpl w:val="DF04205E"/>
    <w:lvl w:ilvl="0" w:tplc="8A8E0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97"/>
    <w:rsid w:val="00004235"/>
    <w:rsid w:val="00051078"/>
    <w:rsid w:val="000924EC"/>
    <w:rsid w:val="000E40E8"/>
    <w:rsid w:val="00106821"/>
    <w:rsid w:val="00176D2A"/>
    <w:rsid w:val="00192640"/>
    <w:rsid w:val="00195651"/>
    <w:rsid w:val="001B743D"/>
    <w:rsid w:val="00211247"/>
    <w:rsid w:val="00241CD8"/>
    <w:rsid w:val="002A4298"/>
    <w:rsid w:val="002C0FB6"/>
    <w:rsid w:val="00363908"/>
    <w:rsid w:val="00383ECC"/>
    <w:rsid w:val="003976E7"/>
    <w:rsid w:val="00484CD4"/>
    <w:rsid w:val="004A12D2"/>
    <w:rsid w:val="004C14BD"/>
    <w:rsid w:val="004C7901"/>
    <w:rsid w:val="004E3F53"/>
    <w:rsid w:val="004F7D87"/>
    <w:rsid w:val="005323A1"/>
    <w:rsid w:val="00580392"/>
    <w:rsid w:val="005A1609"/>
    <w:rsid w:val="005A2D3F"/>
    <w:rsid w:val="005E4846"/>
    <w:rsid w:val="005E4D87"/>
    <w:rsid w:val="00691174"/>
    <w:rsid w:val="006B5998"/>
    <w:rsid w:val="006C41EC"/>
    <w:rsid w:val="006E51D9"/>
    <w:rsid w:val="0071627B"/>
    <w:rsid w:val="00740DC5"/>
    <w:rsid w:val="00802748"/>
    <w:rsid w:val="008169A7"/>
    <w:rsid w:val="008316A2"/>
    <w:rsid w:val="00850D97"/>
    <w:rsid w:val="00851CF3"/>
    <w:rsid w:val="008D24CB"/>
    <w:rsid w:val="009A7018"/>
    <w:rsid w:val="00A47D7E"/>
    <w:rsid w:val="00A64933"/>
    <w:rsid w:val="00A7440B"/>
    <w:rsid w:val="00A80236"/>
    <w:rsid w:val="00B00267"/>
    <w:rsid w:val="00B2456D"/>
    <w:rsid w:val="00B429AD"/>
    <w:rsid w:val="00B76592"/>
    <w:rsid w:val="00BB1A34"/>
    <w:rsid w:val="00BB747C"/>
    <w:rsid w:val="00BF3F15"/>
    <w:rsid w:val="00C13382"/>
    <w:rsid w:val="00C442CD"/>
    <w:rsid w:val="00CE3ECE"/>
    <w:rsid w:val="00D05552"/>
    <w:rsid w:val="00D84889"/>
    <w:rsid w:val="00E66494"/>
    <w:rsid w:val="00ED117F"/>
    <w:rsid w:val="00F146AA"/>
    <w:rsid w:val="00F265F7"/>
    <w:rsid w:val="00F45C4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42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889"/>
  </w:style>
  <w:style w:type="paragraph" w:styleId="Pieddepage">
    <w:name w:val="footer"/>
    <w:basedOn w:val="Normal"/>
    <w:link w:val="Pieddepag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42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889"/>
  </w:style>
  <w:style w:type="paragraph" w:styleId="Pieddepage">
    <w:name w:val="footer"/>
    <w:basedOn w:val="Normal"/>
    <w:link w:val="Pieddepag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Corpo maison Dumulon</cp:lastModifiedBy>
  <cp:revision>6</cp:revision>
  <cp:lastPrinted>2014-06-16T18:27:00Z</cp:lastPrinted>
  <dcterms:created xsi:type="dcterms:W3CDTF">2014-06-16T15:17:00Z</dcterms:created>
  <dcterms:modified xsi:type="dcterms:W3CDTF">2014-06-16T19:05:00Z</dcterms:modified>
</cp:coreProperties>
</file>