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6" w:rsidRDefault="00AA1075" w:rsidP="00107666">
      <w:pPr>
        <w:jc w:val="right"/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-297180</wp:posOffset>
            </wp:positionV>
            <wp:extent cx="2013843" cy="2026920"/>
            <wp:effectExtent l="0" t="0" r="5715" b="0"/>
            <wp:wrapNone/>
            <wp:docPr id="1" name="Image 1" descr="C:\Users\perso\Desktop\Rift-Generique + coordonné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\Desktop\Rift-Generique + coordonné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43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075" w:rsidRDefault="00AA1075" w:rsidP="00107666">
      <w:pPr>
        <w:jc w:val="right"/>
      </w:pPr>
    </w:p>
    <w:p w:rsidR="00AA1075" w:rsidRDefault="00AA1075" w:rsidP="00107666">
      <w:pPr>
        <w:jc w:val="right"/>
      </w:pPr>
    </w:p>
    <w:p w:rsidR="00AA1075" w:rsidRDefault="00AA1075" w:rsidP="00107666">
      <w:pPr>
        <w:jc w:val="right"/>
      </w:pPr>
    </w:p>
    <w:p w:rsidR="008956DC" w:rsidRDefault="008956DC" w:rsidP="008956DC">
      <w:pPr>
        <w:spacing w:after="0"/>
        <w:jc w:val="right"/>
      </w:pPr>
    </w:p>
    <w:p w:rsidR="008956DC" w:rsidRDefault="008956DC" w:rsidP="00280B69">
      <w:pPr>
        <w:spacing w:after="0"/>
        <w:jc w:val="both"/>
        <w:rPr>
          <w:sz w:val="24"/>
          <w:szCs w:val="24"/>
        </w:rPr>
      </w:pPr>
    </w:p>
    <w:p w:rsidR="00280B69" w:rsidRDefault="00280B69" w:rsidP="00280B69">
      <w:pPr>
        <w:spacing w:after="0"/>
        <w:jc w:val="both"/>
      </w:pPr>
      <w:bookmarkStart w:id="0" w:name="_GoBack"/>
      <w:bookmarkEnd w:id="0"/>
    </w:p>
    <w:p w:rsidR="008956DC" w:rsidRDefault="008956DC" w:rsidP="00280B69">
      <w:pPr>
        <w:spacing w:after="0"/>
        <w:jc w:val="both"/>
      </w:pPr>
    </w:p>
    <w:p w:rsidR="008956DC" w:rsidRDefault="008956DC" w:rsidP="00280B69">
      <w:pPr>
        <w:spacing w:after="0"/>
        <w:jc w:val="both"/>
      </w:pPr>
    </w:p>
    <w:p w:rsidR="00107666" w:rsidRPr="008956DC" w:rsidRDefault="00107666" w:rsidP="00280B69">
      <w:pPr>
        <w:spacing w:after="0"/>
        <w:jc w:val="center"/>
        <w:rPr>
          <w:sz w:val="26"/>
          <w:szCs w:val="26"/>
        </w:rPr>
      </w:pPr>
      <w:r w:rsidRPr="008956DC">
        <w:rPr>
          <w:sz w:val="26"/>
          <w:szCs w:val="26"/>
        </w:rPr>
        <w:t>COMMUNIQUÉ DE PRESSE</w:t>
      </w:r>
    </w:p>
    <w:p w:rsidR="00107666" w:rsidRDefault="00107666" w:rsidP="00280B69">
      <w:pPr>
        <w:spacing w:after="0"/>
        <w:jc w:val="center"/>
        <w:rPr>
          <w:sz w:val="26"/>
          <w:szCs w:val="26"/>
        </w:rPr>
      </w:pPr>
      <w:r w:rsidRPr="008956DC">
        <w:rPr>
          <w:sz w:val="26"/>
          <w:szCs w:val="26"/>
        </w:rPr>
        <w:t>POUR DIFFUSION IMMÉDIATE</w:t>
      </w:r>
    </w:p>
    <w:p w:rsidR="008956DC" w:rsidRDefault="008956DC" w:rsidP="00280B69">
      <w:pPr>
        <w:spacing w:after="0"/>
        <w:jc w:val="both"/>
        <w:rPr>
          <w:sz w:val="26"/>
          <w:szCs w:val="26"/>
        </w:rPr>
      </w:pPr>
    </w:p>
    <w:p w:rsidR="00107666" w:rsidRPr="00AA1075" w:rsidRDefault="00107666" w:rsidP="00280B69">
      <w:pPr>
        <w:jc w:val="center"/>
        <w:rPr>
          <w:b/>
          <w:sz w:val="24"/>
          <w:szCs w:val="24"/>
          <w:u w:val="single"/>
        </w:rPr>
      </w:pPr>
      <w:r w:rsidRPr="00AA1075">
        <w:rPr>
          <w:b/>
          <w:sz w:val="24"/>
          <w:szCs w:val="24"/>
          <w:u w:val="single"/>
        </w:rPr>
        <w:t xml:space="preserve">Les 3 capsules promotionnelles du Rift </w:t>
      </w:r>
      <w:r w:rsidR="006D2727" w:rsidRPr="00AA1075">
        <w:rPr>
          <w:b/>
          <w:sz w:val="24"/>
          <w:szCs w:val="24"/>
          <w:u w:val="single"/>
        </w:rPr>
        <w:t>sont lancées!</w:t>
      </w:r>
    </w:p>
    <w:p w:rsidR="00054030" w:rsidRDefault="00107666" w:rsidP="00280B69">
      <w:pPr>
        <w:jc w:val="both"/>
      </w:pPr>
      <w:r>
        <w:t>Ville-Marie, 27 mars 2017 –</w:t>
      </w:r>
      <w:r w:rsidR="00054030" w:rsidRPr="00054030">
        <w:t xml:space="preserve"> </w:t>
      </w:r>
      <w:r w:rsidR="00054030">
        <w:t>Chef culturel dans sa région, le Rift est fier de vous présenter des capsules sur nos initiatives partout sur notre territoire.  Présentées en primeur aux spectateurs de notre spectacle bénéfic</w:t>
      </w:r>
      <w:r w:rsidR="007B7739">
        <w:t xml:space="preserve">e le 18 mars dernier, elles seront disponibles dès aujourd’hui sur notre chaine </w:t>
      </w:r>
      <w:proofErr w:type="spellStart"/>
      <w:r w:rsidR="007B7739">
        <w:t>Youtube</w:t>
      </w:r>
      <w:proofErr w:type="spellEnd"/>
      <w:r w:rsidR="007B7739">
        <w:t>.</w:t>
      </w:r>
      <w:r w:rsidR="00536A0E">
        <w:t xml:space="preserve"> </w:t>
      </w:r>
    </w:p>
    <w:p w:rsidR="007B7739" w:rsidRDefault="007B7739" w:rsidP="00280B69">
      <w:pPr>
        <w:jc w:val="both"/>
      </w:pPr>
      <w:r>
        <w:t>Trois capsules ont été réalisée</w:t>
      </w:r>
      <w:r w:rsidR="00CE57B1">
        <w:t>s</w:t>
      </w:r>
      <w:r>
        <w:t xml:space="preserve"> en collaboration avec les Productions Guillermo Patterson et rendues possible grâce à l’Entente culturelle de la MRC du Témiscamingue et le Ministère de la Culture et des communication</w:t>
      </w:r>
      <w:r w:rsidR="00536A0E">
        <w:t>s</w:t>
      </w:r>
      <w:r>
        <w:t xml:space="preserve"> du Québec. Elles mettent en lumières nos actions et leurs impacts sur les différentes clientèles touchées par tous les services du Rift.</w:t>
      </w:r>
    </w:p>
    <w:p w:rsidR="00054030" w:rsidRDefault="007B7739" w:rsidP="00280B69">
      <w:pPr>
        <w:jc w:val="both"/>
      </w:pPr>
      <w:r>
        <w:t>L</w:t>
      </w:r>
      <w:r w:rsidR="00054030">
        <w:t xml:space="preserve">e Rift tient à dynamiser son milieu et faire valoir l’importance des arts et de la culture sur la population </w:t>
      </w:r>
      <w:proofErr w:type="spellStart"/>
      <w:r w:rsidR="00054030">
        <w:t>Témiscamienne</w:t>
      </w:r>
      <w:proofErr w:type="spellEnd"/>
      <w:r w:rsidR="00054030">
        <w:t xml:space="preserve"> et sur son développement global. L’attractivité en région est au cœur des préoccupations </w:t>
      </w:r>
      <w:proofErr w:type="spellStart"/>
      <w:r w:rsidR="00054030">
        <w:t>témiscamienne</w:t>
      </w:r>
      <w:r w:rsidR="00536A0E">
        <w:t>s</w:t>
      </w:r>
      <w:proofErr w:type="spellEnd"/>
      <w:r w:rsidR="00054030">
        <w:t xml:space="preserve"> et le Rift s’investie et se dépasse afin de développer de nouveaux projets pour rayonner sur son territoire.</w:t>
      </w:r>
      <w:r w:rsidR="00CE57B1">
        <w:t xml:space="preserve"> </w:t>
      </w:r>
    </w:p>
    <w:p w:rsidR="00AA1075" w:rsidRPr="00AA1075" w:rsidRDefault="00107666" w:rsidP="00280B69">
      <w:pPr>
        <w:jc w:val="both"/>
        <w:rPr>
          <w:b/>
        </w:rPr>
      </w:pPr>
      <w:r>
        <w:t xml:space="preserve"> </w:t>
      </w:r>
      <w:r w:rsidR="00AA1075" w:rsidRPr="00AA1075">
        <w:rPr>
          <w:b/>
        </w:rPr>
        <w:t xml:space="preserve">3 capsules – 3 thèmes </w:t>
      </w:r>
    </w:p>
    <w:p w:rsidR="007B7739" w:rsidRDefault="00FE234A" w:rsidP="00280B69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« </w:t>
      </w:r>
      <w:r w:rsidR="00972F7E">
        <w:t xml:space="preserve">Espace </w:t>
      </w:r>
      <w:r>
        <w:t>culturel</w:t>
      </w:r>
      <w:r w:rsidR="00972F7E">
        <w:t xml:space="preserve"> jeunesse</w:t>
      </w:r>
      <w:r>
        <w:t> »</w:t>
      </w:r>
      <w:r w:rsidR="007B7739">
        <w:t> : Elle</w:t>
      </w:r>
      <w:r w:rsidR="00972F7E">
        <w:t xml:space="preserve"> référence à ce qui est accompli auprès de</w:t>
      </w:r>
      <w:r>
        <w:t xml:space="preserve">s jeunes </w:t>
      </w:r>
      <w:r w:rsidR="00972F7E">
        <w:t>du</w:t>
      </w:r>
      <w:r>
        <w:t xml:space="preserve"> territoire. Le Rift est </w:t>
      </w:r>
      <w:r w:rsidR="007B7739">
        <w:t xml:space="preserve">acteur et </w:t>
      </w:r>
      <w:r>
        <w:t>témoin</w:t>
      </w:r>
      <w:r w:rsidR="00972F7E">
        <w:t xml:space="preserve"> de</w:t>
      </w:r>
      <w:r w:rsidR="007B7739">
        <w:t xml:space="preserve"> belles rencontres et de réalisations extraordinaires</w:t>
      </w:r>
      <w:r w:rsidR="00972F7E">
        <w:t xml:space="preserve"> </w:t>
      </w:r>
      <w:r w:rsidR="00CE57B1">
        <w:t>auprès</w:t>
      </w:r>
      <w:r w:rsidR="000A2D08">
        <w:t xml:space="preserve"> et avec l</w:t>
      </w:r>
      <w:r w:rsidR="00CE57B1">
        <w:t>es jeunes du Témiscamingue.</w:t>
      </w:r>
    </w:p>
    <w:p w:rsidR="000A2D08" w:rsidRDefault="000A2D08" w:rsidP="00280B69">
      <w:pPr>
        <w:pStyle w:val="Paragraphedeliste"/>
        <w:spacing w:after="0" w:line="240" w:lineRule="auto"/>
        <w:jc w:val="both"/>
      </w:pPr>
    </w:p>
    <w:p w:rsidR="000A2D08" w:rsidRDefault="00FE234A" w:rsidP="00280B69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« Espace culturel accessible »</w:t>
      </w:r>
      <w:r w:rsidR="00CE57B1">
        <w:t> :</w:t>
      </w:r>
      <w:r>
        <w:t xml:space="preserve"> </w:t>
      </w:r>
      <w:r w:rsidR="000A2D08">
        <w:t xml:space="preserve">Le </w:t>
      </w:r>
      <w:r>
        <w:t>Rift e</w:t>
      </w:r>
      <w:r w:rsidR="000A2D08">
        <w:t xml:space="preserve">st enraciné dans son milieu, </w:t>
      </w:r>
      <w:r>
        <w:t xml:space="preserve"> ouvert et accessible </w:t>
      </w:r>
      <w:r w:rsidR="000A2D08">
        <w:t>à sa communauté.  Il</w:t>
      </w:r>
      <w:r w:rsidR="00317C52">
        <w:t xml:space="preserve"> veut permettre aux </w:t>
      </w:r>
      <w:r w:rsidR="000A2D08">
        <w:t xml:space="preserve">organismes communautaires, aux artistes amateurs, </w:t>
      </w:r>
      <w:r w:rsidR="00317C52">
        <w:t>aux éc</w:t>
      </w:r>
      <w:r w:rsidR="000A2D08">
        <w:t xml:space="preserve">oles, </w:t>
      </w:r>
      <w:r w:rsidR="00317C52">
        <w:t xml:space="preserve"> </w:t>
      </w:r>
      <w:r w:rsidR="000A2D08">
        <w:t xml:space="preserve">etc. </w:t>
      </w:r>
      <w:r w:rsidR="00317C52">
        <w:t>de bénéficier de</w:t>
      </w:r>
      <w:r w:rsidR="000A2D08">
        <w:t xml:space="preserve"> nos infrastructures pour différents projets</w:t>
      </w:r>
      <w:r w:rsidR="00317C52">
        <w:t xml:space="preserve"> et des possibilités </w:t>
      </w:r>
      <w:r w:rsidR="00536A0E">
        <w:t xml:space="preserve">de collaborations </w:t>
      </w:r>
      <w:r w:rsidR="00317C52">
        <w:t xml:space="preserve">infinies. </w:t>
      </w:r>
      <w:r w:rsidR="000A2D08">
        <w:t>«  Le Rift, c’est notre Rift »!</w:t>
      </w:r>
    </w:p>
    <w:p w:rsidR="000A2D08" w:rsidRDefault="000A2D08" w:rsidP="00280B69">
      <w:pPr>
        <w:pStyle w:val="Paragraphedeliste"/>
        <w:spacing w:after="0" w:line="240" w:lineRule="auto"/>
        <w:jc w:val="both"/>
      </w:pPr>
    </w:p>
    <w:p w:rsidR="00980903" w:rsidRDefault="000A2D08" w:rsidP="00280B69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 </w:t>
      </w:r>
      <w:r w:rsidR="00317C52">
        <w:t>« Notre espace culturel »</w:t>
      </w:r>
      <w:r w:rsidR="00536A0E">
        <w:t> : Il</w:t>
      </w:r>
      <w:r w:rsidR="00975203">
        <w:t xml:space="preserve">lustre que le Rift existe grâce aux gens d’ici. Le Rift est né d’un mouvement important et de l’implication des gens qui tenaient à ce que toutes les formes d’arts explosent sur le Témiscamingue. Les gens </w:t>
      </w:r>
      <w:r w:rsidR="00536A0E">
        <w:t xml:space="preserve"> sont, et doivent </w:t>
      </w:r>
      <w:r w:rsidR="00975203">
        <w:t>être des acteurs culturels en s’appropriant l</w:t>
      </w:r>
      <w:r w:rsidR="00AA1075">
        <w:t>e Rift.</w:t>
      </w:r>
    </w:p>
    <w:p w:rsidR="00980903" w:rsidRDefault="00980903" w:rsidP="00280B69">
      <w:pPr>
        <w:pStyle w:val="Paragraphedeliste"/>
        <w:jc w:val="both"/>
      </w:pPr>
    </w:p>
    <w:p w:rsidR="00536A0E" w:rsidRDefault="00536A0E" w:rsidP="00280B69">
      <w:pPr>
        <w:spacing w:after="0" w:line="240" w:lineRule="auto"/>
        <w:jc w:val="both"/>
      </w:pPr>
      <w:r>
        <w:t>La fréquentation de nos lieux par les citoyens de tous âges, nos partenaires financiers</w:t>
      </w:r>
      <w:r w:rsidR="00980903">
        <w:t xml:space="preserve"> et l’implication municipale</w:t>
      </w:r>
      <w:r>
        <w:t xml:space="preserve"> </w:t>
      </w:r>
      <w:r w:rsidR="00980903">
        <w:t xml:space="preserve">servent </w:t>
      </w:r>
      <w:r>
        <w:t>de levier</w:t>
      </w:r>
      <w:r w:rsidR="00980903">
        <w:t xml:space="preserve"> à la petite équipe  du Rift pour leur inspi</w:t>
      </w:r>
      <w:r>
        <w:t>r</w:t>
      </w:r>
      <w:r w:rsidR="00980903">
        <w:t>ation afin de maintenir et de développer davantage notre offre culturelle.</w:t>
      </w:r>
    </w:p>
    <w:p w:rsidR="00980903" w:rsidRDefault="00980903" w:rsidP="00280B69">
      <w:pPr>
        <w:spacing w:after="0" w:line="240" w:lineRule="auto"/>
        <w:jc w:val="both"/>
      </w:pPr>
    </w:p>
    <w:p w:rsidR="001E4340" w:rsidRDefault="00980903" w:rsidP="00280B69">
      <w:pPr>
        <w:jc w:val="both"/>
      </w:pPr>
      <w:r>
        <w:t>Nous vous invitons à visionner nos capsules et à les partager généreusement afin de faire rayonner votre Rift!</w:t>
      </w:r>
      <w:r w:rsidR="00280B69">
        <w:t xml:space="preserve"> Sur YouTube, inscrivez : Rift Galerie-Théâtre-Cinéma et vous y aurez accès.</w:t>
      </w:r>
    </w:p>
    <w:p w:rsidR="00D571E2" w:rsidRDefault="00D571E2" w:rsidP="00280B69">
      <w:pPr>
        <w:jc w:val="both"/>
      </w:pPr>
    </w:p>
    <w:p w:rsidR="00980903" w:rsidRDefault="00980903" w:rsidP="00280B69">
      <w:pPr>
        <w:jc w:val="center"/>
      </w:pPr>
      <w:r>
        <w:t>-30-</w:t>
      </w:r>
    </w:p>
    <w:p w:rsidR="00980903" w:rsidRDefault="00980903" w:rsidP="00280B69">
      <w:pPr>
        <w:jc w:val="both"/>
      </w:pPr>
    </w:p>
    <w:p w:rsidR="00107666" w:rsidRDefault="00AA1075" w:rsidP="00280B69">
      <w:pPr>
        <w:spacing w:after="0" w:line="240" w:lineRule="auto"/>
        <w:jc w:val="both"/>
      </w:pPr>
      <w:r>
        <w:t xml:space="preserve">Source : </w:t>
      </w:r>
      <w:proofErr w:type="spellStart"/>
      <w:r>
        <w:t>Joany</w:t>
      </w:r>
      <w:proofErr w:type="spellEnd"/>
      <w:r>
        <w:t xml:space="preserve"> Vachon-Beaulieu, Développement et communications </w:t>
      </w:r>
    </w:p>
    <w:p w:rsidR="00AA1075" w:rsidRDefault="00AA1075" w:rsidP="00280B69">
      <w:pPr>
        <w:spacing w:after="0" w:line="240" w:lineRule="auto"/>
        <w:jc w:val="both"/>
      </w:pPr>
      <w:r>
        <w:t>Rift Galerie-Théâtre-Cinéma</w:t>
      </w:r>
    </w:p>
    <w:p w:rsidR="003E141C" w:rsidRDefault="00107666" w:rsidP="00280B69">
      <w:pPr>
        <w:spacing w:after="0" w:line="240" w:lineRule="auto"/>
        <w:jc w:val="both"/>
      </w:pPr>
      <w:r>
        <w:t>819 6</w:t>
      </w:r>
      <w:r w:rsidR="00AA1075">
        <w:t>22-1362 / joany.lerift@g</w:t>
      </w:r>
      <w:r>
        <w:t>mail.com</w:t>
      </w:r>
    </w:p>
    <w:sectPr w:rsidR="003E141C" w:rsidSect="00440A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C20"/>
    <w:multiLevelType w:val="hybridMultilevel"/>
    <w:tmpl w:val="AAC283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66"/>
    <w:rsid w:val="00054030"/>
    <w:rsid w:val="000A2D08"/>
    <w:rsid w:val="00107666"/>
    <w:rsid w:val="001E4340"/>
    <w:rsid w:val="00280B69"/>
    <w:rsid w:val="00317C52"/>
    <w:rsid w:val="003E141C"/>
    <w:rsid w:val="00440A4D"/>
    <w:rsid w:val="00536A0E"/>
    <w:rsid w:val="0066301C"/>
    <w:rsid w:val="006D2727"/>
    <w:rsid w:val="007B7739"/>
    <w:rsid w:val="008956DC"/>
    <w:rsid w:val="008A38EE"/>
    <w:rsid w:val="00972F7E"/>
    <w:rsid w:val="00975203"/>
    <w:rsid w:val="00980903"/>
    <w:rsid w:val="00AA1075"/>
    <w:rsid w:val="00CE57B1"/>
    <w:rsid w:val="00D571E2"/>
    <w:rsid w:val="00EF3D58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0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7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4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0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7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4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C.A.C.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2</cp:revision>
  <dcterms:created xsi:type="dcterms:W3CDTF">2017-03-27T20:08:00Z</dcterms:created>
  <dcterms:modified xsi:type="dcterms:W3CDTF">2017-03-27T20:08:00Z</dcterms:modified>
</cp:coreProperties>
</file>