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F6" w:rsidRDefault="00371CF6" w:rsidP="00371CF6">
      <w:pPr>
        <w:pStyle w:val="Titre1"/>
        <w:ind w:left="62"/>
        <w:jc w:val="right"/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</w:pPr>
      <w:r>
        <w:tab/>
      </w:r>
      <w:r>
        <w:object w:dxaOrig="13003" w:dyaOrig="2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6pt;height:55.8pt" o:ole="">
            <v:imagedata r:id="rId4" o:title=""/>
          </v:shape>
          <o:OLEObject Type="Embed" ProgID="CorelDraw.Graphic.8" ShapeID="_x0000_i1025" DrawAspect="Content" ObjectID="_1479710954" r:id="rId5"/>
        </w:object>
      </w:r>
      <w:r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  <w:t xml:space="preserve"> </w:t>
      </w:r>
    </w:p>
    <w:p w:rsidR="00371CF6" w:rsidRDefault="00371CF6" w:rsidP="00371CF6">
      <w:pPr>
        <w:pStyle w:val="Titre1"/>
        <w:ind w:left="62"/>
        <w:rPr>
          <w:rFonts w:ascii="Tahoma" w:hAnsi="Tahoma" w:cs="Tahoma"/>
          <w:bCs w:val="0"/>
          <w:i w:val="0"/>
          <w:iCs w:val="0"/>
          <w:szCs w:val="24"/>
          <w:lang w:val="pt-BR"/>
        </w:rPr>
      </w:pPr>
    </w:p>
    <w:p w:rsidR="00371CF6" w:rsidRDefault="00371CF6" w:rsidP="00371CF6">
      <w:pPr>
        <w:pStyle w:val="Titre1"/>
        <w:ind w:left="62"/>
        <w:rPr>
          <w:rFonts w:ascii="Tahoma" w:hAnsi="Tahoma" w:cs="Tahoma"/>
          <w:bCs w:val="0"/>
          <w:i w:val="0"/>
          <w:iCs w:val="0"/>
          <w:sz w:val="20"/>
          <w:lang w:val="pt-BR"/>
        </w:rPr>
      </w:pPr>
      <w:r w:rsidRPr="00F53B7A">
        <w:rPr>
          <w:rFonts w:ascii="Tahoma" w:hAnsi="Tahoma" w:cs="Tahoma"/>
          <w:bCs w:val="0"/>
          <w:i w:val="0"/>
          <w:iCs w:val="0"/>
          <w:szCs w:val="24"/>
          <w:lang w:val="pt-BR"/>
        </w:rPr>
        <w:t xml:space="preserve">C </w:t>
      </w:r>
      <w:r w:rsidRPr="00F53B7A">
        <w:rPr>
          <w:rFonts w:ascii="Tahoma" w:hAnsi="Tahoma" w:cs="Tahoma"/>
          <w:bCs w:val="0"/>
          <w:i w:val="0"/>
          <w:iCs w:val="0"/>
          <w:sz w:val="20"/>
          <w:lang w:val="pt-BR"/>
        </w:rPr>
        <w:t>O M M U N I Q U É</w:t>
      </w:r>
      <w:r w:rsidRPr="00F53B7A">
        <w:rPr>
          <w:rFonts w:ascii="Tahoma" w:hAnsi="Tahoma" w:cs="Tahoma"/>
          <w:bCs w:val="0"/>
          <w:i w:val="0"/>
          <w:iCs w:val="0"/>
          <w:sz w:val="20"/>
          <w:lang w:val="pt-BR"/>
        </w:rPr>
        <w:tab/>
      </w:r>
      <w:r w:rsidRPr="00F53B7A">
        <w:rPr>
          <w:rFonts w:ascii="Tahoma" w:hAnsi="Tahoma" w:cs="Tahoma"/>
          <w:bCs w:val="0"/>
          <w:i w:val="0"/>
          <w:iCs w:val="0"/>
          <w:sz w:val="20"/>
          <w:lang w:val="pt-BR"/>
        </w:rPr>
        <w:tab/>
        <w:t>–</w:t>
      </w:r>
      <w:r w:rsidRPr="00F53B7A">
        <w:rPr>
          <w:rFonts w:ascii="Tahoma" w:hAnsi="Tahoma" w:cs="Tahoma"/>
          <w:bCs w:val="0"/>
          <w:i w:val="0"/>
          <w:iCs w:val="0"/>
          <w:sz w:val="20"/>
          <w:lang w:val="pt-BR"/>
        </w:rPr>
        <w:tab/>
      </w:r>
      <w:r w:rsidRPr="00F53B7A">
        <w:rPr>
          <w:rFonts w:ascii="Tahoma" w:hAnsi="Tahoma" w:cs="Tahoma"/>
          <w:bCs w:val="0"/>
          <w:i w:val="0"/>
          <w:iCs w:val="0"/>
          <w:sz w:val="20"/>
          <w:lang w:val="pt-BR"/>
        </w:rPr>
        <w:tab/>
      </w:r>
      <w:r w:rsidRPr="00F53B7A">
        <w:rPr>
          <w:rFonts w:ascii="Tahoma" w:hAnsi="Tahoma" w:cs="Tahoma"/>
          <w:bCs w:val="0"/>
          <w:i w:val="0"/>
          <w:iCs w:val="0"/>
          <w:sz w:val="20"/>
          <w:lang w:val="pt-BR"/>
        </w:rPr>
        <w:tab/>
      </w:r>
      <w:r w:rsidRPr="00F53B7A">
        <w:rPr>
          <w:rFonts w:ascii="Tahoma" w:hAnsi="Tahoma" w:cs="Tahoma"/>
          <w:bCs w:val="0"/>
          <w:i w:val="0"/>
          <w:iCs w:val="0"/>
          <w:sz w:val="20"/>
          <w:lang w:val="pt-BR"/>
        </w:rPr>
        <w:tab/>
        <w:t xml:space="preserve">   P o u r   d i f f u s i o n   i m m é d i a t e</w:t>
      </w:r>
    </w:p>
    <w:p w:rsidR="00371CF6" w:rsidRPr="00653434" w:rsidRDefault="00371CF6" w:rsidP="00371CF6">
      <w:pPr>
        <w:rPr>
          <w:lang w:val="pt-BR"/>
        </w:rPr>
      </w:pPr>
    </w:p>
    <w:p w:rsidR="00371CF6" w:rsidRPr="00730D1A" w:rsidRDefault="00371CF6" w:rsidP="00371CF6">
      <w:pPr>
        <w:rPr>
          <w:lang w:val="pt-BR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2067560</wp:posOffset>
            </wp:positionH>
            <wp:positionV relativeFrom="paragraph">
              <wp:posOffset>132715</wp:posOffset>
            </wp:positionV>
            <wp:extent cx="2370455" cy="1086485"/>
            <wp:effectExtent l="19050" t="0" r="0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l'art de p#881B7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1CF6" w:rsidRDefault="00371CF6" w:rsidP="00371CF6">
      <w:pPr>
        <w:rPr>
          <w:lang w:val="pt-BR"/>
        </w:rPr>
      </w:pPr>
    </w:p>
    <w:p w:rsidR="00371CF6" w:rsidRPr="00F53B7A" w:rsidRDefault="00371CF6" w:rsidP="00371CF6">
      <w:pPr>
        <w:rPr>
          <w:lang w:val="pt-BR"/>
        </w:rPr>
      </w:pPr>
    </w:p>
    <w:p w:rsidR="00371CF6" w:rsidRPr="00730D1A" w:rsidRDefault="00371CF6" w:rsidP="00371CF6">
      <w:pPr>
        <w:jc w:val="center"/>
        <w:rPr>
          <w:rFonts w:asciiTheme="minorHAnsi" w:hAnsiTheme="minorHAnsi" w:cs="Tahoma"/>
          <w:b/>
          <w:bCs/>
          <w:i/>
          <w:iCs/>
          <w:sz w:val="28"/>
          <w:szCs w:val="28"/>
          <w:lang w:val="en-CA"/>
        </w:rPr>
      </w:pPr>
    </w:p>
    <w:p w:rsidR="00371CF6" w:rsidRPr="00730D1A" w:rsidRDefault="00371CF6" w:rsidP="00371CF6">
      <w:pPr>
        <w:jc w:val="center"/>
        <w:rPr>
          <w:rFonts w:asciiTheme="minorHAnsi" w:hAnsiTheme="minorHAnsi" w:cs="Tahoma"/>
          <w:sz w:val="22"/>
          <w:szCs w:val="22"/>
          <w:lang w:val="en-CA"/>
        </w:rPr>
      </w:pPr>
    </w:p>
    <w:p w:rsidR="00371CF6" w:rsidRPr="00730D1A" w:rsidRDefault="00371CF6" w:rsidP="00371CF6">
      <w:pPr>
        <w:jc w:val="center"/>
        <w:rPr>
          <w:rFonts w:asciiTheme="minorHAnsi" w:hAnsiTheme="minorHAnsi" w:cs="Tahoma"/>
          <w:b/>
          <w:bCs/>
          <w:i/>
          <w:iCs/>
          <w:sz w:val="28"/>
          <w:szCs w:val="28"/>
          <w:lang w:val="en-CA"/>
        </w:rPr>
      </w:pPr>
    </w:p>
    <w:p w:rsidR="00371CF6" w:rsidRPr="00730D1A" w:rsidRDefault="00371CF6" w:rsidP="00371CF6">
      <w:pPr>
        <w:jc w:val="center"/>
        <w:rPr>
          <w:rFonts w:asciiTheme="minorHAnsi" w:hAnsiTheme="minorHAnsi" w:cs="Tahoma"/>
          <w:b/>
          <w:bCs/>
          <w:i/>
          <w:iCs/>
          <w:sz w:val="28"/>
          <w:szCs w:val="28"/>
          <w:lang w:val="en-CA"/>
        </w:rPr>
      </w:pPr>
    </w:p>
    <w:p w:rsidR="00371CF6" w:rsidRPr="00A66239" w:rsidRDefault="00371CF6" w:rsidP="00371CF6">
      <w:pPr>
        <w:jc w:val="center"/>
        <w:rPr>
          <w:rFonts w:asciiTheme="minorHAnsi" w:hAnsiTheme="minorHAnsi" w:cs="Tahoma"/>
          <w:b/>
          <w:bCs/>
          <w:i/>
          <w:iCs/>
          <w:sz w:val="28"/>
          <w:szCs w:val="28"/>
        </w:rPr>
      </w:pPr>
      <w:r w:rsidRPr="00A66239">
        <w:rPr>
          <w:rFonts w:asciiTheme="minorHAnsi" w:hAnsiTheme="minorHAnsi" w:cs="Tahoma"/>
          <w:b/>
          <w:bCs/>
          <w:i/>
          <w:iCs/>
          <w:sz w:val="28"/>
          <w:szCs w:val="28"/>
        </w:rPr>
        <w:t>Repérage Abitibi-Témiscamingue</w:t>
      </w:r>
      <w:r w:rsidR="00AF505A">
        <w:rPr>
          <w:rFonts w:asciiTheme="minorHAnsi" w:hAnsiTheme="minorHAnsi" w:cs="Tahoma"/>
          <w:b/>
          <w:bCs/>
          <w:i/>
          <w:iCs/>
          <w:sz w:val="28"/>
          <w:szCs w:val="28"/>
        </w:rPr>
        <w:t xml:space="preserve"> 2014 </w:t>
      </w:r>
      <w:r w:rsidRPr="00A66239">
        <w:rPr>
          <w:rFonts w:asciiTheme="minorHAnsi" w:hAnsiTheme="minorHAnsi" w:cs="Tahoma"/>
          <w:b/>
          <w:bCs/>
          <w:i/>
          <w:iCs/>
          <w:sz w:val="28"/>
          <w:szCs w:val="28"/>
        </w:rPr>
        <w:t xml:space="preserve">: </w:t>
      </w:r>
    </w:p>
    <w:p w:rsidR="00371CF6" w:rsidRPr="00A66239" w:rsidRDefault="00865D3F" w:rsidP="00371CF6">
      <w:pPr>
        <w:jc w:val="center"/>
        <w:rPr>
          <w:rFonts w:asciiTheme="minorHAnsi" w:hAnsiTheme="minorHAnsi" w:cs="Tahoma"/>
          <w:b/>
          <w:bCs/>
          <w:i/>
          <w:iCs/>
          <w:sz w:val="28"/>
          <w:szCs w:val="28"/>
        </w:rPr>
      </w:pPr>
      <w:r>
        <w:rPr>
          <w:rFonts w:asciiTheme="minorHAnsi" w:hAnsiTheme="minorHAnsi" w:cs="Tahoma"/>
          <w:b/>
          <w:bCs/>
          <w:i/>
          <w:iCs/>
          <w:sz w:val="28"/>
          <w:szCs w:val="28"/>
        </w:rPr>
        <w:t>16 n</w:t>
      </w:r>
      <w:r w:rsidR="00371CF6">
        <w:rPr>
          <w:rFonts w:asciiTheme="minorHAnsi" w:hAnsiTheme="minorHAnsi" w:cs="Tahoma"/>
          <w:b/>
          <w:bCs/>
          <w:i/>
          <w:iCs/>
          <w:sz w:val="28"/>
          <w:szCs w:val="28"/>
        </w:rPr>
        <w:t>ouvelles acquisitions</w:t>
      </w:r>
    </w:p>
    <w:p w:rsidR="00371CF6" w:rsidRDefault="00371CF6" w:rsidP="00371CF6">
      <w:pPr>
        <w:jc w:val="both"/>
        <w:rPr>
          <w:rFonts w:asciiTheme="minorHAnsi" w:hAnsiTheme="minorHAnsi" w:cs="Tahoma"/>
          <w:sz w:val="22"/>
          <w:szCs w:val="22"/>
        </w:rPr>
      </w:pPr>
    </w:p>
    <w:p w:rsidR="00371CF6" w:rsidRDefault="00371CF6" w:rsidP="00371CF6">
      <w:pPr>
        <w:jc w:val="both"/>
        <w:rPr>
          <w:rFonts w:asciiTheme="minorHAnsi" w:hAnsiTheme="minorHAnsi" w:cs="Tahoma"/>
          <w:sz w:val="22"/>
          <w:szCs w:val="22"/>
        </w:rPr>
      </w:pPr>
      <w:r w:rsidRPr="00A76FED">
        <w:rPr>
          <w:rFonts w:asciiTheme="minorHAnsi" w:hAnsiTheme="minorHAnsi" w:cs="Tahoma"/>
          <w:sz w:val="22"/>
          <w:szCs w:val="22"/>
        </w:rPr>
        <w:t>Val-d’Or –</w:t>
      </w:r>
      <w:r>
        <w:rPr>
          <w:rFonts w:asciiTheme="minorHAnsi" w:hAnsiTheme="minorHAnsi" w:cs="Tahoma"/>
          <w:sz w:val="22"/>
          <w:szCs w:val="22"/>
        </w:rPr>
        <w:t xml:space="preserve"> Le </w:t>
      </w:r>
      <w:r w:rsidR="00954343">
        <w:rPr>
          <w:rFonts w:asciiTheme="minorHAnsi" w:hAnsiTheme="minorHAnsi" w:cs="Tahoma"/>
          <w:sz w:val="22"/>
          <w:szCs w:val="22"/>
        </w:rPr>
        <w:t>10 décembre</w:t>
      </w:r>
      <w:r>
        <w:rPr>
          <w:rFonts w:asciiTheme="minorHAnsi" w:hAnsiTheme="minorHAnsi" w:cs="Tahoma"/>
          <w:sz w:val="22"/>
          <w:szCs w:val="22"/>
        </w:rPr>
        <w:t xml:space="preserve"> 2014</w:t>
      </w:r>
      <w:r w:rsidRPr="00A76FED">
        <w:rPr>
          <w:rFonts w:asciiTheme="minorHAnsi" w:hAnsiTheme="minorHAnsi" w:cs="Tahoma"/>
          <w:sz w:val="22"/>
          <w:szCs w:val="22"/>
        </w:rPr>
        <w:t xml:space="preserve"> - Le Centre d'exposition de Val-d’Or</w:t>
      </w:r>
      <w:r w:rsidR="00954343">
        <w:rPr>
          <w:rFonts w:asciiTheme="minorHAnsi" w:hAnsiTheme="minorHAnsi" w:cs="Tahoma"/>
          <w:sz w:val="22"/>
          <w:szCs w:val="22"/>
        </w:rPr>
        <w:t xml:space="preserve"> et le conservateur de la collection Loto-Québec, Monsieur Louis Pelletier,</w:t>
      </w:r>
      <w:r w:rsidRPr="00A76FED">
        <w:rPr>
          <w:rFonts w:asciiTheme="minorHAnsi" w:hAnsiTheme="minorHAnsi" w:cs="Tahoma"/>
          <w:sz w:val="22"/>
          <w:szCs w:val="22"/>
        </w:rPr>
        <w:t xml:space="preserve"> </w:t>
      </w:r>
      <w:r w:rsidR="00954343">
        <w:rPr>
          <w:rFonts w:asciiTheme="minorHAnsi" w:hAnsiTheme="minorHAnsi" w:cs="Tahoma"/>
          <w:sz w:val="22"/>
          <w:szCs w:val="22"/>
        </w:rPr>
        <w:t xml:space="preserve">sont heureux d’annoncer les noms des artistes dont les œuvres ont fait l’objet d’une acquisition par la collection Loto-Québec suite à l’exposition </w:t>
      </w:r>
      <w:r w:rsidR="00954343" w:rsidRPr="00954343">
        <w:rPr>
          <w:rFonts w:asciiTheme="minorHAnsi" w:hAnsiTheme="minorHAnsi" w:cs="Tahoma"/>
          <w:i/>
          <w:sz w:val="22"/>
          <w:szCs w:val="22"/>
        </w:rPr>
        <w:t>Repérage Abitibi-Témiscamingue</w:t>
      </w:r>
      <w:r w:rsidR="00954343">
        <w:rPr>
          <w:rFonts w:asciiTheme="minorHAnsi" w:hAnsiTheme="minorHAnsi" w:cs="Tahoma"/>
          <w:sz w:val="22"/>
          <w:szCs w:val="22"/>
        </w:rPr>
        <w:t xml:space="preserve"> qui s’est tenue du 26 septembre au 23 novembre 2014.</w:t>
      </w:r>
    </w:p>
    <w:p w:rsidR="00371CF6" w:rsidRDefault="00371CF6" w:rsidP="00371CF6">
      <w:pPr>
        <w:jc w:val="both"/>
        <w:rPr>
          <w:rFonts w:asciiTheme="minorHAnsi" w:hAnsiTheme="minorHAnsi" w:cs="Tahoma"/>
          <w:sz w:val="22"/>
          <w:szCs w:val="22"/>
        </w:rPr>
      </w:pPr>
    </w:p>
    <w:p w:rsidR="00954343" w:rsidRDefault="00954343" w:rsidP="00371CF6">
      <w:pPr>
        <w:jc w:val="both"/>
        <w:rPr>
          <w:rFonts w:asciiTheme="minorHAnsi" w:hAnsiTheme="minorHAnsi" w:cs="Tahoma"/>
          <w:sz w:val="22"/>
          <w:szCs w:val="22"/>
        </w:rPr>
      </w:pPr>
    </w:p>
    <w:p w:rsidR="00371CF6" w:rsidRDefault="00371CF6" w:rsidP="00371CF6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Grâce au programme </w:t>
      </w:r>
      <w:r w:rsidRPr="00EB638F">
        <w:rPr>
          <w:rFonts w:asciiTheme="minorHAnsi" w:hAnsiTheme="minorHAnsi" w:cs="Tahoma"/>
          <w:i/>
          <w:sz w:val="22"/>
          <w:szCs w:val="22"/>
        </w:rPr>
        <w:t>Repérage</w:t>
      </w:r>
      <w:r>
        <w:rPr>
          <w:rFonts w:asciiTheme="minorHAnsi" w:hAnsiTheme="minorHAnsi" w:cs="Tahoma"/>
          <w:sz w:val="22"/>
          <w:szCs w:val="22"/>
        </w:rPr>
        <w:t xml:space="preserve"> mis en place par la Collection Loto-Québec, des artistes</w:t>
      </w:r>
      <w:r w:rsidR="00954343">
        <w:rPr>
          <w:rFonts w:asciiTheme="minorHAnsi" w:hAnsiTheme="minorHAnsi" w:cs="Tahoma"/>
          <w:sz w:val="22"/>
          <w:szCs w:val="22"/>
        </w:rPr>
        <w:t xml:space="preserve"> québécois</w:t>
      </w:r>
      <w:r>
        <w:rPr>
          <w:rFonts w:asciiTheme="minorHAnsi" w:hAnsiTheme="minorHAnsi" w:cs="Tahoma"/>
          <w:sz w:val="22"/>
          <w:szCs w:val="22"/>
        </w:rPr>
        <w:t xml:space="preserve"> voient leurs œuvres intégrer cette prestigieuse collection d’art publique. Le conservateur de la collection, Monsieur Louis Pelletier vient de dévoiler </w:t>
      </w:r>
      <w:r w:rsidR="00954343">
        <w:rPr>
          <w:rFonts w:asciiTheme="minorHAnsi" w:hAnsiTheme="minorHAnsi" w:cs="Tahoma"/>
          <w:sz w:val="22"/>
          <w:szCs w:val="22"/>
        </w:rPr>
        <w:t>la liste des œuvres qui ont été sélectionnées par un jury composé de représentants de Loto-Québec à Montréal en novembre dernier.</w:t>
      </w:r>
    </w:p>
    <w:p w:rsidR="00371CF6" w:rsidRDefault="00371CF6" w:rsidP="00371CF6">
      <w:pPr>
        <w:spacing w:line="120" w:lineRule="auto"/>
        <w:jc w:val="both"/>
        <w:rPr>
          <w:rFonts w:asciiTheme="minorHAnsi" w:hAnsiTheme="minorHAnsi" w:cs="Tahoma"/>
          <w:sz w:val="22"/>
          <w:szCs w:val="22"/>
        </w:rPr>
      </w:pPr>
    </w:p>
    <w:p w:rsidR="00954343" w:rsidRDefault="00954343" w:rsidP="00371CF6">
      <w:pPr>
        <w:spacing w:line="120" w:lineRule="auto"/>
        <w:jc w:val="both"/>
        <w:rPr>
          <w:rFonts w:asciiTheme="minorHAnsi" w:hAnsiTheme="minorHAnsi" w:cs="Tahoma"/>
          <w:sz w:val="22"/>
          <w:szCs w:val="22"/>
        </w:rPr>
      </w:pPr>
    </w:p>
    <w:p w:rsidR="00954343" w:rsidRPr="000B01F4" w:rsidRDefault="00954343" w:rsidP="00371CF6">
      <w:pPr>
        <w:spacing w:line="120" w:lineRule="auto"/>
        <w:jc w:val="both"/>
        <w:rPr>
          <w:rFonts w:asciiTheme="minorHAnsi" w:hAnsiTheme="minorHAnsi" w:cs="Tahoma"/>
          <w:sz w:val="22"/>
          <w:szCs w:val="22"/>
        </w:rPr>
      </w:pPr>
    </w:p>
    <w:p w:rsidR="00371CF6" w:rsidRPr="000B01F4" w:rsidRDefault="00954343" w:rsidP="00371CF6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16</w:t>
      </w:r>
      <w:r w:rsidR="00371CF6" w:rsidRPr="00CA2256">
        <w:rPr>
          <w:rFonts w:asciiTheme="minorHAnsi" w:hAnsiTheme="minorHAnsi" w:cs="Tahoma"/>
          <w:b/>
          <w:sz w:val="22"/>
          <w:szCs w:val="22"/>
        </w:rPr>
        <w:t xml:space="preserve"> œuvres</w:t>
      </w:r>
      <w:r>
        <w:rPr>
          <w:rFonts w:asciiTheme="minorHAnsi" w:hAnsiTheme="minorHAnsi" w:cs="Tahoma"/>
          <w:b/>
          <w:sz w:val="22"/>
          <w:szCs w:val="22"/>
        </w:rPr>
        <w:t xml:space="preserve"> de 16</w:t>
      </w:r>
      <w:r w:rsidR="00371CF6" w:rsidRPr="00CA2256">
        <w:rPr>
          <w:rFonts w:asciiTheme="minorHAnsi" w:hAnsiTheme="minorHAnsi" w:cs="Tahoma"/>
          <w:b/>
          <w:sz w:val="22"/>
          <w:szCs w:val="22"/>
        </w:rPr>
        <w:t xml:space="preserve"> artistes</w:t>
      </w:r>
      <w:r w:rsidR="00371CF6">
        <w:rPr>
          <w:rFonts w:asciiTheme="minorHAnsi" w:hAnsiTheme="minorHAnsi" w:cs="Tahoma"/>
          <w:sz w:val="22"/>
          <w:szCs w:val="22"/>
        </w:rPr>
        <w:t xml:space="preserve"> ont ainsi été </w:t>
      </w:r>
      <w:r>
        <w:rPr>
          <w:rFonts w:asciiTheme="minorHAnsi" w:hAnsiTheme="minorHAnsi" w:cs="Tahoma"/>
          <w:sz w:val="22"/>
          <w:szCs w:val="22"/>
        </w:rPr>
        <w:t xml:space="preserve">acquises </w:t>
      </w:r>
      <w:r w:rsidR="00255682">
        <w:rPr>
          <w:rFonts w:asciiTheme="minorHAnsi" w:hAnsiTheme="minorHAnsi" w:cs="Tahoma"/>
          <w:sz w:val="22"/>
          <w:szCs w:val="22"/>
        </w:rPr>
        <w:t>soit 23% des œuvres en exposition</w:t>
      </w:r>
      <w:r w:rsidR="00371CF6">
        <w:rPr>
          <w:rFonts w:asciiTheme="minorHAnsi" w:hAnsiTheme="minorHAnsi" w:cs="Tahoma"/>
          <w:sz w:val="22"/>
          <w:szCs w:val="22"/>
        </w:rPr>
        <w:t xml:space="preserve">. Les artistes </w:t>
      </w:r>
      <w:r>
        <w:rPr>
          <w:rFonts w:asciiTheme="minorHAnsi" w:hAnsiTheme="minorHAnsi" w:cs="Tahoma"/>
          <w:sz w:val="22"/>
          <w:szCs w:val="22"/>
        </w:rPr>
        <w:t>concernés</w:t>
      </w:r>
      <w:r w:rsidR="00371CF6">
        <w:rPr>
          <w:rFonts w:asciiTheme="minorHAnsi" w:hAnsiTheme="minorHAnsi" w:cs="Tahoma"/>
          <w:sz w:val="22"/>
          <w:szCs w:val="22"/>
        </w:rPr>
        <w:t xml:space="preserve"> sont</w:t>
      </w:r>
      <w:r w:rsidR="00371CF6" w:rsidRPr="000B01F4">
        <w:rPr>
          <w:rFonts w:asciiTheme="minorHAnsi" w:hAnsiTheme="minorHAnsi" w:cs="Tahoma"/>
          <w:sz w:val="22"/>
          <w:szCs w:val="22"/>
        </w:rPr>
        <w:t xml:space="preserve">: </w:t>
      </w:r>
      <w:r w:rsidR="00371CF6">
        <w:rPr>
          <w:rFonts w:asciiTheme="minorHAnsi" w:hAnsiTheme="minorHAnsi" w:cs="Tahoma"/>
          <w:sz w:val="22"/>
          <w:szCs w:val="22"/>
        </w:rPr>
        <w:t>Luc Boyer, Céline Brochu, Jocelyne Caron, Renée Carrier, Catherine Dubé, Carole Dussault, Danièle Frenette, Céline J. Dallaire, Édith Laperrière, Christian Leduc, Diane Lemieux, Lee Lovsin, Ariane Ouellet, Sébastien Ou</w:t>
      </w:r>
      <w:r>
        <w:rPr>
          <w:rFonts w:asciiTheme="minorHAnsi" w:hAnsiTheme="minorHAnsi" w:cs="Tahoma"/>
          <w:sz w:val="22"/>
          <w:szCs w:val="22"/>
        </w:rPr>
        <w:t>ellette</w:t>
      </w:r>
      <w:r w:rsidR="00371CF6">
        <w:rPr>
          <w:rFonts w:asciiTheme="minorHAnsi" w:hAnsiTheme="minorHAnsi" w:cs="Tahoma"/>
          <w:sz w:val="22"/>
          <w:szCs w:val="22"/>
        </w:rPr>
        <w:t>, Lucie Tremblay et Chantal Vallière.</w:t>
      </w:r>
    </w:p>
    <w:p w:rsidR="00371CF6" w:rsidRPr="000B01F4" w:rsidRDefault="00371CF6" w:rsidP="00371CF6">
      <w:pPr>
        <w:spacing w:line="120" w:lineRule="auto"/>
        <w:jc w:val="both"/>
        <w:rPr>
          <w:rFonts w:asciiTheme="minorHAnsi" w:hAnsiTheme="minorHAnsi" w:cs="Tahoma"/>
          <w:sz w:val="22"/>
          <w:szCs w:val="22"/>
        </w:rPr>
      </w:pPr>
      <w:r w:rsidRPr="000B01F4">
        <w:rPr>
          <w:rFonts w:asciiTheme="minorHAnsi" w:hAnsiTheme="minorHAnsi" w:cs="Tahoma"/>
          <w:sz w:val="22"/>
          <w:szCs w:val="22"/>
        </w:rPr>
        <w:t xml:space="preserve"> </w:t>
      </w:r>
    </w:p>
    <w:p w:rsidR="00371CF6" w:rsidRDefault="00371CF6" w:rsidP="00371CF6">
      <w:pPr>
        <w:pStyle w:val="Corpsdetexte2"/>
        <w:rPr>
          <w:rFonts w:asciiTheme="minorHAnsi" w:hAnsiTheme="minorHAnsi" w:cs="Tahoma"/>
          <w:noProof w:val="0"/>
          <w:sz w:val="22"/>
          <w:szCs w:val="22"/>
        </w:rPr>
      </w:pPr>
    </w:p>
    <w:p w:rsidR="00371CF6" w:rsidRPr="00255682" w:rsidRDefault="00A217A8" w:rsidP="00371CF6">
      <w:pPr>
        <w:jc w:val="both"/>
        <w:rPr>
          <w:rFonts w:asciiTheme="minorHAnsi" w:hAnsiTheme="minorHAnsi" w:cs="Tahoma"/>
          <w:sz w:val="22"/>
          <w:szCs w:val="22"/>
        </w:rPr>
      </w:pPr>
      <w:r w:rsidRPr="00255682">
        <w:rPr>
          <w:rFonts w:asciiTheme="minorHAnsi" w:hAnsiTheme="minorHAnsi" w:cs="Tahoma"/>
          <w:sz w:val="22"/>
          <w:szCs w:val="22"/>
        </w:rPr>
        <w:t xml:space="preserve">Le Centre d’exposition de Val-d’Or et la Collection Loto-Québec remercient sincèrement tous les artistes de la région </w:t>
      </w:r>
      <w:r w:rsidR="008E6FDC">
        <w:rPr>
          <w:rFonts w:asciiTheme="minorHAnsi" w:hAnsiTheme="minorHAnsi" w:cs="Tahoma"/>
          <w:sz w:val="22"/>
          <w:szCs w:val="22"/>
        </w:rPr>
        <w:t>de l’</w:t>
      </w:r>
      <w:r w:rsidRPr="00255682">
        <w:rPr>
          <w:rFonts w:asciiTheme="minorHAnsi" w:hAnsiTheme="minorHAnsi" w:cs="Tahoma"/>
          <w:sz w:val="22"/>
          <w:szCs w:val="22"/>
        </w:rPr>
        <w:t>Abitibi</w:t>
      </w:r>
      <w:r w:rsidR="008E6FDC">
        <w:rPr>
          <w:rFonts w:asciiTheme="minorHAnsi" w:hAnsiTheme="minorHAnsi" w:cs="Tahoma"/>
          <w:sz w:val="22"/>
          <w:szCs w:val="22"/>
        </w:rPr>
        <w:t xml:space="preserve"> et de la région du </w:t>
      </w:r>
      <w:r w:rsidRPr="00255682">
        <w:rPr>
          <w:rFonts w:asciiTheme="minorHAnsi" w:hAnsiTheme="minorHAnsi" w:cs="Tahoma"/>
          <w:sz w:val="22"/>
          <w:szCs w:val="22"/>
        </w:rPr>
        <w:t>Témiscamingue qui ont pris part à cet évènement.</w:t>
      </w:r>
    </w:p>
    <w:p w:rsidR="00371CF6" w:rsidRDefault="00371CF6" w:rsidP="00371CF6">
      <w:pPr>
        <w:pStyle w:val="Corpsdetexte2"/>
        <w:rPr>
          <w:rFonts w:asciiTheme="minorHAnsi" w:hAnsiTheme="minorHAnsi" w:cs="Arial"/>
          <w:sz w:val="18"/>
          <w:szCs w:val="18"/>
        </w:rPr>
      </w:pPr>
    </w:p>
    <w:p w:rsidR="00371CF6" w:rsidRDefault="00371CF6" w:rsidP="00371CF6">
      <w:pPr>
        <w:pStyle w:val="Corpsdetexte2"/>
        <w:rPr>
          <w:rFonts w:asciiTheme="minorHAnsi" w:hAnsiTheme="minorHAnsi" w:cs="Arial"/>
          <w:sz w:val="18"/>
          <w:szCs w:val="18"/>
        </w:rPr>
      </w:pPr>
    </w:p>
    <w:p w:rsidR="00371CF6" w:rsidRDefault="00371CF6" w:rsidP="00371CF6">
      <w:pPr>
        <w:pStyle w:val="Corpsdetexte2"/>
        <w:rPr>
          <w:rFonts w:asciiTheme="minorHAnsi" w:hAnsiTheme="minorHAnsi" w:cs="Tahoma"/>
          <w:b/>
          <w:bCs/>
          <w:sz w:val="18"/>
          <w:szCs w:val="18"/>
        </w:rPr>
      </w:pPr>
      <w:r w:rsidRPr="00F64C67">
        <w:rPr>
          <w:rFonts w:asciiTheme="minorHAnsi" w:hAnsiTheme="minorHAnsi" w:cs="Tahoma"/>
          <w:b/>
          <w:bCs/>
          <w:sz w:val="18"/>
          <w:szCs w:val="18"/>
        </w:rPr>
        <w:t xml:space="preserve">Heures d’ouverture: </w:t>
      </w:r>
      <w:r w:rsidRPr="00F64C67">
        <w:rPr>
          <w:rFonts w:asciiTheme="minorHAnsi" w:hAnsiTheme="minorHAnsi" w:cs="Tahoma"/>
          <w:sz w:val="18"/>
          <w:szCs w:val="18"/>
        </w:rPr>
        <w:t xml:space="preserve">Du mardi au vendredi de 13h à 17h et de 18h30 à 20h30; </w:t>
      </w:r>
      <w:r w:rsidRPr="00F64C67">
        <w:rPr>
          <w:rFonts w:asciiTheme="minorHAnsi" w:hAnsiTheme="minorHAnsi"/>
          <w:sz w:val="18"/>
          <w:szCs w:val="18"/>
        </w:rPr>
        <w:t xml:space="preserve">Samedi et dimanche de 13h </w:t>
      </w:r>
      <w:r w:rsidRPr="00F64C67">
        <w:rPr>
          <w:rFonts w:asciiTheme="minorHAnsi" w:hAnsiTheme="minorHAnsi" w:cs="Tahoma"/>
          <w:bCs/>
          <w:sz w:val="18"/>
          <w:szCs w:val="18"/>
        </w:rPr>
        <w:t>à 17h</w:t>
      </w:r>
      <w:r>
        <w:rPr>
          <w:rFonts w:asciiTheme="minorHAnsi" w:hAnsiTheme="minorHAnsi" w:cs="Tahoma"/>
          <w:bCs/>
          <w:sz w:val="18"/>
          <w:szCs w:val="18"/>
        </w:rPr>
        <w:t xml:space="preserve">. </w:t>
      </w:r>
    </w:p>
    <w:p w:rsidR="00371CF6" w:rsidRPr="00F64C67" w:rsidRDefault="00371CF6" w:rsidP="00371CF6">
      <w:pPr>
        <w:pStyle w:val="Corpsdetexte2"/>
        <w:rPr>
          <w:rFonts w:asciiTheme="minorHAnsi" w:hAnsiTheme="minorHAnsi"/>
          <w:color w:val="1F497D"/>
          <w:sz w:val="18"/>
          <w:szCs w:val="18"/>
        </w:rPr>
      </w:pPr>
      <w:r w:rsidRPr="00F64C67">
        <w:rPr>
          <w:rFonts w:asciiTheme="minorHAnsi" w:hAnsiTheme="minorHAnsi" w:cs="Arial"/>
          <w:sz w:val="18"/>
          <w:szCs w:val="18"/>
        </w:rPr>
        <w:t xml:space="preserve">Pour information : (819) 825-0942 ou </w:t>
      </w:r>
      <w:hyperlink r:id="rId7" w:history="1">
        <w:r w:rsidRPr="00F64C67">
          <w:rPr>
            <w:rStyle w:val="Lienhypertexte"/>
            <w:rFonts w:asciiTheme="minorHAnsi" w:hAnsiTheme="minorHAnsi" w:cs="Arial"/>
            <w:sz w:val="18"/>
            <w:szCs w:val="18"/>
          </w:rPr>
          <w:t>expovd@ville.valdor.qc.ca</w:t>
        </w:r>
      </w:hyperlink>
      <w:r w:rsidRPr="00F64C67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/</w:t>
      </w:r>
      <w:r w:rsidRPr="00F64C67">
        <w:rPr>
          <w:rFonts w:asciiTheme="minorHAnsi" w:hAnsiTheme="minorHAnsi" w:cs="Arial"/>
          <w:sz w:val="18"/>
          <w:szCs w:val="18"/>
        </w:rPr>
        <w:t xml:space="preserve">Visitez notre site Internet : </w:t>
      </w:r>
      <w:hyperlink r:id="rId8" w:history="1">
        <w:r w:rsidRPr="00F64C67">
          <w:rPr>
            <w:rStyle w:val="Lienhypertexte"/>
            <w:rFonts w:asciiTheme="minorHAnsi" w:hAnsiTheme="minorHAnsi" w:cs="Arial"/>
            <w:sz w:val="18"/>
            <w:szCs w:val="18"/>
          </w:rPr>
          <w:t>www.expovd.ca</w:t>
        </w:r>
      </w:hyperlink>
      <w:r w:rsidRPr="00F64C67">
        <w:rPr>
          <w:rFonts w:asciiTheme="minorHAnsi" w:hAnsiTheme="minorHAnsi"/>
          <w:sz w:val="18"/>
          <w:szCs w:val="18"/>
        </w:rPr>
        <w:t xml:space="preserve"> </w:t>
      </w:r>
      <w:r w:rsidRPr="00F64C67">
        <w:rPr>
          <w:rFonts w:asciiTheme="minorHAnsi" w:hAnsiTheme="minorHAnsi" w:cs="Tahoma"/>
          <w:sz w:val="18"/>
          <w:szCs w:val="18"/>
        </w:rPr>
        <w:t xml:space="preserve">ou notre page facebook : </w:t>
      </w:r>
      <w:hyperlink r:id="rId9" w:history="1">
        <w:r w:rsidRPr="00F64C67">
          <w:rPr>
            <w:rStyle w:val="Lienhypertexte"/>
            <w:rFonts w:asciiTheme="minorHAnsi" w:hAnsiTheme="minorHAnsi"/>
            <w:sz w:val="18"/>
            <w:szCs w:val="18"/>
          </w:rPr>
          <w:t>https://www.facebook.com/centredexpositiondevaldor</w:t>
        </w:r>
      </w:hyperlink>
    </w:p>
    <w:p w:rsidR="00371CF6" w:rsidRPr="00F64C67" w:rsidRDefault="00371CF6" w:rsidP="00371CF6">
      <w:pPr>
        <w:jc w:val="center"/>
        <w:rPr>
          <w:rFonts w:asciiTheme="minorHAnsi" w:hAnsiTheme="minorHAnsi" w:cs="Arial"/>
          <w:sz w:val="18"/>
          <w:szCs w:val="18"/>
        </w:rPr>
      </w:pPr>
    </w:p>
    <w:p w:rsidR="00371CF6" w:rsidRPr="00F64C67" w:rsidRDefault="00371CF6" w:rsidP="00371CF6">
      <w:pPr>
        <w:jc w:val="center"/>
        <w:rPr>
          <w:rFonts w:asciiTheme="minorHAnsi" w:hAnsiTheme="minorHAnsi" w:cs="Arial"/>
          <w:sz w:val="18"/>
          <w:szCs w:val="18"/>
        </w:rPr>
      </w:pPr>
      <w:r w:rsidRPr="00F64C67">
        <w:rPr>
          <w:rFonts w:asciiTheme="minorHAnsi" w:hAnsiTheme="minorHAnsi" w:cs="Arial"/>
          <w:sz w:val="18"/>
          <w:szCs w:val="18"/>
        </w:rPr>
        <w:t>-30-</w:t>
      </w:r>
    </w:p>
    <w:p w:rsidR="00371CF6" w:rsidRPr="00F64C67" w:rsidRDefault="00371CF6" w:rsidP="00371CF6">
      <w:pPr>
        <w:jc w:val="center"/>
        <w:rPr>
          <w:rFonts w:asciiTheme="minorHAnsi" w:hAnsiTheme="minorHAnsi" w:cs="Arial"/>
          <w:i/>
          <w:sz w:val="18"/>
          <w:szCs w:val="18"/>
        </w:rPr>
      </w:pPr>
      <w:r w:rsidRPr="00F64C67">
        <w:rPr>
          <w:rFonts w:asciiTheme="minorHAnsi" w:hAnsiTheme="minorHAnsi" w:cs="Arial"/>
          <w:i/>
          <w:sz w:val="18"/>
          <w:szCs w:val="18"/>
        </w:rPr>
        <w:t>Source : Anne-Laure Bourdaleix-Manin, coordonnatrice de la programmation, (819) 825-0942 #6253</w:t>
      </w:r>
    </w:p>
    <w:p w:rsidR="00371CF6" w:rsidRPr="00F64C67" w:rsidRDefault="00371CF6" w:rsidP="00371CF6">
      <w:pPr>
        <w:pStyle w:val="Corpsdetexte2"/>
        <w:jc w:val="center"/>
        <w:rPr>
          <w:rFonts w:asciiTheme="minorHAnsi" w:hAnsiTheme="minorHAnsi" w:cs="Tahoma"/>
          <w:i/>
          <w:iCs/>
          <w:sz w:val="18"/>
          <w:szCs w:val="18"/>
        </w:rPr>
      </w:pPr>
      <w:r w:rsidRPr="00F64C67">
        <w:rPr>
          <w:rFonts w:asciiTheme="minorHAnsi" w:hAnsiTheme="minorHAnsi" w:cs="Tahoma"/>
          <w:i/>
          <w:iCs/>
          <w:sz w:val="18"/>
          <w:szCs w:val="18"/>
        </w:rPr>
        <w:t xml:space="preserve">Remerciements aux Amies et Amis du Centre ainsi qu’aux subventionneurs et commanditaires suivants : </w:t>
      </w:r>
    </w:p>
    <w:p w:rsidR="00371CF6" w:rsidRDefault="00371CF6" w:rsidP="00371CF6">
      <w:pPr>
        <w:jc w:val="center"/>
      </w:pPr>
      <w:r>
        <w:rPr>
          <w:noProof/>
          <w:lang w:eastAsia="fr-CA"/>
        </w:rPr>
        <w:drawing>
          <wp:inline distT="0" distB="0" distL="0" distR="0">
            <wp:extent cx="3569539" cy="747304"/>
            <wp:effectExtent l="19050" t="0" r="0" b="0"/>
            <wp:docPr id="2" name="Image 2" descr="S:\Logos\ligne logo\ligne log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Logos\ligne logo\ligne logo 2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94" cy="75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75F" w:rsidRDefault="00EE275F"/>
    <w:sectPr w:rsidR="00EE275F" w:rsidSect="00A66239">
      <w:pgSz w:w="12242" w:h="15842" w:code="1"/>
      <w:pgMar w:top="720" w:right="1134" w:bottom="540" w:left="1134" w:header="340" w:footer="40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371CF6"/>
    <w:rsid w:val="00055318"/>
    <w:rsid w:val="00067C33"/>
    <w:rsid w:val="000810A6"/>
    <w:rsid w:val="000A1C67"/>
    <w:rsid w:val="000C7E08"/>
    <w:rsid w:val="000D1C64"/>
    <w:rsid w:val="0011204A"/>
    <w:rsid w:val="00121851"/>
    <w:rsid w:val="00255682"/>
    <w:rsid w:val="00286394"/>
    <w:rsid w:val="00371CF6"/>
    <w:rsid w:val="00420DE8"/>
    <w:rsid w:val="004A1A48"/>
    <w:rsid w:val="005C3FD0"/>
    <w:rsid w:val="006E487D"/>
    <w:rsid w:val="00705D66"/>
    <w:rsid w:val="0070615C"/>
    <w:rsid w:val="00706D5A"/>
    <w:rsid w:val="007B3386"/>
    <w:rsid w:val="00865D3F"/>
    <w:rsid w:val="008E6FDC"/>
    <w:rsid w:val="00954343"/>
    <w:rsid w:val="009726AC"/>
    <w:rsid w:val="00980028"/>
    <w:rsid w:val="00984F03"/>
    <w:rsid w:val="009B1BC0"/>
    <w:rsid w:val="009B71B3"/>
    <w:rsid w:val="00A217A8"/>
    <w:rsid w:val="00A5663C"/>
    <w:rsid w:val="00A9085F"/>
    <w:rsid w:val="00AF505A"/>
    <w:rsid w:val="00D32A80"/>
    <w:rsid w:val="00D3368C"/>
    <w:rsid w:val="00DC5955"/>
    <w:rsid w:val="00E84024"/>
    <w:rsid w:val="00ED7F61"/>
    <w:rsid w:val="00EE275F"/>
    <w:rsid w:val="00EE6864"/>
    <w:rsid w:val="00F161C8"/>
    <w:rsid w:val="00FB11A4"/>
    <w:rsid w:val="00FD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71CF6"/>
    <w:pPr>
      <w:keepNext/>
      <w:outlineLvl w:val="0"/>
    </w:pPr>
    <w:rPr>
      <w:rFonts w:ascii="Trebuchet MS" w:hAnsi="Trebuchet MS"/>
      <w:b/>
      <w:bCs/>
      <w:i/>
      <w:iCs/>
      <w:noProof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71CF6"/>
    <w:rPr>
      <w:rFonts w:ascii="Trebuchet MS" w:eastAsia="Times New Roman" w:hAnsi="Trebuchet MS" w:cs="Times New Roman"/>
      <w:b/>
      <w:bCs/>
      <w:i/>
      <w:iCs/>
      <w:noProof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371CF6"/>
    <w:pPr>
      <w:jc w:val="both"/>
    </w:pPr>
    <w:rPr>
      <w:rFonts w:ascii="Trebuchet MS" w:hAnsi="Trebuchet MS"/>
      <w:noProof/>
      <w:szCs w:val="20"/>
    </w:rPr>
  </w:style>
  <w:style w:type="character" w:customStyle="1" w:styleId="Corpsdetexte2Car">
    <w:name w:val="Corps de texte 2 Car"/>
    <w:basedOn w:val="Policepardfaut"/>
    <w:link w:val="Corpsdetexte2"/>
    <w:rsid w:val="00371CF6"/>
    <w:rPr>
      <w:rFonts w:ascii="Trebuchet MS" w:eastAsia="Times New Roman" w:hAnsi="Trebuchet MS" w:cs="Times New Roman"/>
      <w:noProof/>
      <w:sz w:val="24"/>
      <w:szCs w:val="20"/>
      <w:lang w:eastAsia="fr-FR"/>
    </w:rPr>
  </w:style>
  <w:style w:type="character" w:styleId="Lienhypertexte">
    <w:name w:val="Hyperlink"/>
    <w:basedOn w:val="Policepardfaut"/>
    <w:rsid w:val="00371CF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1C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CF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vd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xpovd@ville.valdor.qc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3.jpeg"/><Relationship Id="rId4" Type="http://schemas.openxmlformats.org/officeDocument/2006/relationships/image" Target="media/image1.wmf"/><Relationship Id="rId9" Type="http://schemas.openxmlformats.org/officeDocument/2006/relationships/hyperlink" Target="https://www.facebook.com/centredexpositiondevaldo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Val-d'Or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bourdaleixa</dc:creator>
  <cp:lastModifiedBy>bourdaleixa</cp:lastModifiedBy>
  <cp:revision>2</cp:revision>
  <dcterms:created xsi:type="dcterms:W3CDTF">2014-12-10T15:03:00Z</dcterms:created>
  <dcterms:modified xsi:type="dcterms:W3CDTF">2014-12-10T15:03:00Z</dcterms:modified>
</cp:coreProperties>
</file>