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15070" w14:textId="1616614E"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CLIENTÈLES ADMISSIBLES</w:t>
      </w:r>
    </w:p>
    <w:p w14:paraId="411AEAA7" w14:textId="01998B2F" w:rsidR="005A03B9" w:rsidRPr="006446F5" w:rsidRDefault="5206D85C"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Les artistes, </w:t>
      </w:r>
      <w:proofErr w:type="spellStart"/>
      <w:r w:rsidRPr="006446F5">
        <w:rPr>
          <w:rFonts w:ascii="Century Gothic" w:eastAsia="Times New Roman" w:hAnsi="Century Gothic"/>
          <w:color w:val="262626" w:themeColor="text1" w:themeTint="D9"/>
          <w:sz w:val="21"/>
          <w:szCs w:val="21"/>
          <w:lang w:eastAsia="fr-CA"/>
        </w:rPr>
        <w:t>artisan</w:t>
      </w:r>
      <w:r w:rsidR="00BA76EF" w:rsidRPr="006446F5">
        <w:rPr>
          <w:rFonts w:ascii="Century Gothic" w:eastAsia="Times New Roman" w:hAnsi="Century Gothic"/>
          <w:color w:val="262626" w:themeColor="text1" w:themeTint="D9"/>
          <w:sz w:val="21"/>
          <w:szCs w:val="21"/>
          <w:lang w:eastAsia="fr-CA"/>
        </w:rPr>
        <w:t>.</w:t>
      </w:r>
      <w:proofErr w:type="gramStart"/>
      <w:r w:rsidRPr="006446F5">
        <w:rPr>
          <w:rFonts w:ascii="Century Gothic" w:eastAsia="Times New Roman" w:hAnsi="Century Gothic"/>
          <w:color w:val="262626" w:themeColor="text1" w:themeTint="D9"/>
          <w:sz w:val="21"/>
          <w:szCs w:val="21"/>
          <w:lang w:eastAsia="fr-CA"/>
        </w:rPr>
        <w:t>e</w:t>
      </w:r>
      <w:r w:rsidR="00BA76EF" w:rsidRPr="006446F5">
        <w:rPr>
          <w:rFonts w:ascii="Century Gothic" w:eastAsia="Times New Roman" w:hAnsi="Century Gothic"/>
          <w:color w:val="262626" w:themeColor="text1" w:themeTint="D9"/>
          <w:sz w:val="21"/>
          <w:szCs w:val="21"/>
          <w:lang w:eastAsia="fr-CA"/>
        </w:rPr>
        <w:t>.</w:t>
      </w:r>
      <w:r w:rsidRPr="006446F5">
        <w:rPr>
          <w:rFonts w:ascii="Century Gothic" w:eastAsia="Times New Roman" w:hAnsi="Century Gothic"/>
          <w:color w:val="262626" w:themeColor="text1" w:themeTint="D9"/>
          <w:sz w:val="21"/>
          <w:szCs w:val="21"/>
          <w:lang w:eastAsia="fr-CA"/>
        </w:rPr>
        <w:t>s</w:t>
      </w:r>
      <w:proofErr w:type="spellEnd"/>
      <w:proofErr w:type="gramEnd"/>
      <w:r w:rsidRPr="006446F5">
        <w:rPr>
          <w:rFonts w:ascii="Century Gothic" w:eastAsia="Times New Roman" w:hAnsi="Century Gothic"/>
          <w:color w:val="262626" w:themeColor="text1" w:themeTint="D9"/>
          <w:sz w:val="21"/>
          <w:szCs w:val="21"/>
          <w:lang w:eastAsia="fr-CA"/>
        </w:rPr>
        <w:t xml:space="preserve"> et </w:t>
      </w:r>
      <w:proofErr w:type="spellStart"/>
      <w:r w:rsidRPr="006446F5">
        <w:rPr>
          <w:rFonts w:ascii="Century Gothic" w:eastAsia="Times New Roman" w:hAnsi="Century Gothic"/>
          <w:color w:val="262626" w:themeColor="text1" w:themeTint="D9"/>
          <w:sz w:val="21"/>
          <w:szCs w:val="21"/>
          <w:lang w:eastAsia="fr-CA"/>
        </w:rPr>
        <w:t>écrivain</w:t>
      </w:r>
      <w:r w:rsidR="00BA76EF" w:rsidRPr="006446F5">
        <w:rPr>
          <w:rFonts w:ascii="Century Gothic" w:eastAsia="Times New Roman" w:hAnsi="Century Gothic"/>
          <w:color w:val="262626" w:themeColor="text1" w:themeTint="D9"/>
          <w:sz w:val="21"/>
          <w:szCs w:val="21"/>
          <w:lang w:eastAsia="fr-CA"/>
        </w:rPr>
        <w:t>.</w:t>
      </w:r>
      <w:r w:rsidRPr="006446F5">
        <w:rPr>
          <w:rFonts w:ascii="Century Gothic" w:eastAsia="Times New Roman" w:hAnsi="Century Gothic"/>
          <w:color w:val="262626" w:themeColor="text1" w:themeTint="D9"/>
          <w:sz w:val="21"/>
          <w:szCs w:val="21"/>
          <w:lang w:eastAsia="fr-CA"/>
        </w:rPr>
        <w:t>e</w:t>
      </w:r>
      <w:r w:rsidR="00BA76EF" w:rsidRPr="006446F5">
        <w:rPr>
          <w:rFonts w:ascii="Century Gothic" w:eastAsia="Times New Roman" w:hAnsi="Century Gothic"/>
          <w:color w:val="262626" w:themeColor="text1" w:themeTint="D9"/>
          <w:sz w:val="21"/>
          <w:szCs w:val="21"/>
          <w:lang w:eastAsia="fr-CA"/>
        </w:rPr>
        <w:t>.</w:t>
      </w:r>
      <w:r w:rsidRPr="006446F5">
        <w:rPr>
          <w:rFonts w:ascii="Century Gothic" w:eastAsia="Times New Roman" w:hAnsi="Century Gothic"/>
          <w:color w:val="262626" w:themeColor="text1" w:themeTint="D9"/>
          <w:sz w:val="21"/>
          <w:szCs w:val="21"/>
          <w:lang w:eastAsia="fr-CA"/>
        </w:rPr>
        <w:t>s</w:t>
      </w:r>
      <w:proofErr w:type="spellEnd"/>
      <w:r w:rsidRPr="006446F5">
        <w:rPr>
          <w:rFonts w:ascii="Century Gothic" w:eastAsia="Times New Roman" w:hAnsi="Century Gothic"/>
          <w:color w:val="262626" w:themeColor="text1" w:themeTint="D9"/>
          <w:sz w:val="21"/>
          <w:szCs w:val="21"/>
          <w:lang w:eastAsia="fr-CA"/>
        </w:rPr>
        <w:t xml:space="preserve"> </w:t>
      </w:r>
      <w:proofErr w:type="spellStart"/>
      <w:r w:rsidRPr="006446F5">
        <w:rPr>
          <w:rFonts w:ascii="Century Gothic" w:eastAsia="Times New Roman" w:hAnsi="Century Gothic"/>
          <w:color w:val="262626" w:themeColor="text1" w:themeTint="D9"/>
          <w:sz w:val="21"/>
          <w:szCs w:val="21"/>
          <w:lang w:eastAsia="fr-CA"/>
        </w:rPr>
        <w:t>professionnel</w:t>
      </w:r>
      <w:r w:rsidR="00BA76EF" w:rsidRPr="006446F5">
        <w:rPr>
          <w:rFonts w:ascii="Century Gothic" w:eastAsia="Times New Roman" w:hAnsi="Century Gothic"/>
          <w:color w:val="262626" w:themeColor="text1" w:themeTint="D9"/>
          <w:sz w:val="21"/>
          <w:szCs w:val="21"/>
          <w:lang w:eastAsia="fr-CA"/>
        </w:rPr>
        <w:t>.</w:t>
      </w:r>
      <w:r w:rsidRPr="006446F5">
        <w:rPr>
          <w:rFonts w:ascii="Century Gothic" w:eastAsia="Times New Roman" w:hAnsi="Century Gothic"/>
          <w:color w:val="262626" w:themeColor="text1" w:themeTint="D9"/>
          <w:sz w:val="21"/>
          <w:szCs w:val="21"/>
          <w:lang w:eastAsia="fr-CA"/>
        </w:rPr>
        <w:t>le</w:t>
      </w:r>
      <w:r w:rsidR="00BA76EF" w:rsidRPr="006446F5">
        <w:rPr>
          <w:rFonts w:ascii="Century Gothic" w:eastAsia="Times New Roman" w:hAnsi="Century Gothic"/>
          <w:color w:val="262626" w:themeColor="text1" w:themeTint="D9"/>
          <w:sz w:val="21"/>
          <w:szCs w:val="21"/>
          <w:lang w:eastAsia="fr-CA"/>
        </w:rPr>
        <w:t>.</w:t>
      </w:r>
      <w:r w:rsidRPr="006446F5">
        <w:rPr>
          <w:rFonts w:ascii="Century Gothic" w:eastAsia="Times New Roman" w:hAnsi="Century Gothic"/>
          <w:color w:val="262626" w:themeColor="text1" w:themeTint="D9"/>
          <w:sz w:val="21"/>
          <w:szCs w:val="21"/>
          <w:lang w:eastAsia="fr-CA"/>
        </w:rPr>
        <w:t>s</w:t>
      </w:r>
      <w:proofErr w:type="spellEnd"/>
      <w:r w:rsidRPr="006446F5">
        <w:rPr>
          <w:rFonts w:ascii="Century Gothic" w:eastAsia="Times New Roman" w:hAnsi="Century Gothic"/>
          <w:color w:val="262626" w:themeColor="text1" w:themeTint="D9"/>
          <w:sz w:val="21"/>
          <w:szCs w:val="21"/>
          <w:lang w:eastAsia="fr-CA"/>
        </w:rPr>
        <w:t xml:space="preserve"> </w:t>
      </w:r>
      <w:r w:rsidR="0070267C" w:rsidRPr="006446F5">
        <w:rPr>
          <w:rFonts w:ascii="Century Gothic" w:eastAsia="Times New Roman" w:hAnsi="Century Gothic"/>
          <w:color w:val="262626" w:themeColor="text1" w:themeTint="D9"/>
          <w:sz w:val="21"/>
          <w:szCs w:val="21"/>
          <w:lang w:eastAsia="fr-CA"/>
        </w:rPr>
        <w:t>ou en voie de professionnalisation.</w:t>
      </w:r>
    </w:p>
    <w:p w14:paraId="2A214998" w14:textId="5AC54BCF" w:rsidR="00C74EF5" w:rsidRPr="006446F5" w:rsidRDefault="5206D85C" w:rsidP="00812C2B">
      <w:pPr>
        <w:numPr>
          <w:ilvl w:val="0"/>
          <w:numId w:val="1"/>
        </w:numPr>
        <w:spacing w:before="100" w:after="100" w:line="252" w:lineRule="auto"/>
        <w:ind w:left="284" w:right="57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travailleurs culturels non assujettis à la</w:t>
      </w:r>
      <w:r w:rsidR="00BA76EF" w:rsidRPr="006446F5">
        <w:rPr>
          <w:rFonts w:ascii="Century Gothic" w:eastAsia="Times New Roman" w:hAnsi="Century Gothic"/>
          <w:color w:val="262626" w:themeColor="text1" w:themeTint="D9"/>
          <w:sz w:val="21"/>
          <w:szCs w:val="21"/>
          <w:lang w:eastAsia="fr-CA"/>
        </w:rPr>
        <w:t xml:space="preserve"> </w:t>
      </w:r>
      <w:r w:rsidRPr="006446F5">
        <w:rPr>
          <w:rFonts w:ascii="Century Gothic" w:eastAsia="Times New Roman" w:hAnsi="Century Gothic"/>
          <w:color w:val="262626" w:themeColor="text1" w:themeTint="D9"/>
          <w:sz w:val="21"/>
          <w:szCs w:val="21"/>
          <w:lang w:eastAsia="fr-CA"/>
        </w:rPr>
        <w:t>Loi 90</w:t>
      </w:r>
    </w:p>
    <w:p w14:paraId="23F4C1A2" w14:textId="77777777" w:rsidR="00C74EF5" w:rsidRPr="006446F5" w:rsidRDefault="00C74EF5" w:rsidP="00812C2B">
      <w:pPr>
        <w:spacing w:before="100" w:after="100" w:line="252" w:lineRule="auto"/>
        <w:rPr>
          <w:rFonts w:ascii="Century Gothic" w:eastAsia="Times New Roman" w:hAnsi="Century Gothic" w:cstheme="minorHAnsi"/>
          <w:color w:val="262626" w:themeColor="text1" w:themeTint="D9"/>
          <w:sz w:val="21"/>
          <w:szCs w:val="21"/>
          <w:lang w:eastAsia="fr-CA"/>
        </w:rPr>
      </w:pPr>
    </w:p>
    <w:p w14:paraId="5062238F" w14:textId="672446EB"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sz w:val="24"/>
          <w:szCs w:val="24"/>
        </w:rPr>
      </w:pPr>
      <w:r w:rsidRPr="00812C2B">
        <w:rPr>
          <w:rFonts w:ascii="Century Gothic" w:hAnsi="Century Gothic" w:cstheme="minorHAnsi"/>
          <w:color w:val="BD4931"/>
          <w:spacing w:val="14"/>
        </w:rPr>
        <w:t>OBJECTIFS</w:t>
      </w:r>
    </w:p>
    <w:p w14:paraId="76D43222" w14:textId="6582631A" w:rsidR="005A03B9" w:rsidRPr="006446F5" w:rsidRDefault="00FC09C8"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Acquérir</w:t>
      </w:r>
      <w:r w:rsidR="005A03B9" w:rsidRPr="006446F5">
        <w:rPr>
          <w:rFonts w:ascii="Century Gothic" w:eastAsia="Times New Roman" w:hAnsi="Century Gothic"/>
          <w:color w:val="262626" w:themeColor="text1" w:themeTint="D9"/>
          <w:sz w:val="21"/>
          <w:szCs w:val="21"/>
          <w:lang w:eastAsia="fr-CA"/>
        </w:rPr>
        <w:t xml:space="preserve"> ou approfondi</w:t>
      </w:r>
      <w:r w:rsidRPr="006446F5">
        <w:rPr>
          <w:rFonts w:ascii="Century Gothic" w:eastAsia="Times New Roman" w:hAnsi="Century Gothic"/>
          <w:color w:val="262626" w:themeColor="text1" w:themeTint="D9"/>
          <w:sz w:val="21"/>
          <w:szCs w:val="21"/>
          <w:lang w:eastAsia="fr-CA"/>
        </w:rPr>
        <w:t>r</w:t>
      </w:r>
      <w:r w:rsidR="005A03B9" w:rsidRPr="006446F5">
        <w:rPr>
          <w:rFonts w:ascii="Century Gothic" w:eastAsia="Times New Roman" w:hAnsi="Century Gothic"/>
          <w:color w:val="262626" w:themeColor="text1" w:themeTint="D9"/>
          <w:sz w:val="21"/>
          <w:szCs w:val="21"/>
          <w:lang w:eastAsia="fr-CA"/>
        </w:rPr>
        <w:t xml:space="preserve"> de</w:t>
      </w:r>
      <w:r w:rsidRPr="006446F5">
        <w:rPr>
          <w:rFonts w:ascii="Century Gothic" w:eastAsia="Times New Roman" w:hAnsi="Century Gothic"/>
          <w:color w:val="262626" w:themeColor="text1" w:themeTint="D9"/>
          <w:sz w:val="21"/>
          <w:szCs w:val="21"/>
          <w:lang w:eastAsia="fr-CA"/>
        </w:rPr>
        <w:t>s</w:t>
      </w:r>
      <w:r w:rsidR="005A03B9" w:rsidRPr="006446F5">
        <w:rPr>
          <w:rFonts w:ascii="Century Gothic" w:eastAsia="Times New Roman" w:hAnsi="Century Gothic"/>
          <w:color w:val="262626" w:themeColor="text1" w:themeTint="D9"/>
          <w:sz w:val="21"/>
          <w:szCs w:val="21"/>
          <w:lang w:eastAsia="fr-CA"/>
        </w:rPr>
        <w:t xml:space="preserve"> compétences (habiletés et connaissances) </w:t>
      </w:r>
    </w:p>
    <w:p w14:paraId="459430F2" w14:textId="5477CBE9" w:rsidR="005A03B9" w:rsidRPr="006446F5" w:rsidRDefault="0053271B"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Pr>
          <w:rFonts w:ascii="Century Gothic" w:eastAsia="Times New Roman" w:hAnsi="Century Gothic"/>
          <w:color w:val="262626" w:themeColor="text1" w:themeTint="D9"/>
          <w:sz w:val="21"/>
          <w:szCs w:val="21"/>
          <w:lang w:eastAsia="fr-CA"/>
        </w:rPr>
        <w:t>Être</w:t>
      </w:r>
      <w:r w:rsidR="00435EB8">
        <w:rPr>
          <w:rFonts w:ascii="Century Gothic" w:eastAsia="Times New Roman" w:hAnsi="Century Gothic"/>
          <w:color w:val="262626" w:themeColor="text1" w:themeTint="D9"/>
          <w:sz w:val="21"/>
          <w:szCs w:val="21"/>
          <w:lang w:eastAsia="fr-CA"/>
        </w:rPr>
        <w:t xml:space="preserve"> </w:t>
      </w:r>
      <w:r w:rsidR="005A03B9" w:rsidRPr="006446F5">
        <w:rPr>
          <w:rFonts w:ascii="Century Gothic" w:eastAsia="Times New Roman" w:hAnsi="Century Gothic"/>
          <w:color w:val="262626" w:themeColor="text1" w:themeTint="D9"/>
          <w:sz w:val="21"/>
          <w:szCs w:val="21"/>
          <w:lang w:eastAsia="fr-CA"/>
        </w:rPr>
        <w:t>essentiel au développement de la carrière d</w:t>
      </w:r>
      <w:r w:rsidR="00FC09C8" w:rsidRPr="006446F5">
        <w:rPr>
          <w:rFonts w:ascii="Century Gothic" w:eastAsia="Times New Roman" w:hAnsi="Century Gothic"/>
          <w:color w:val="262626" w:themeColor="text1" w:themeTint="D9"/>
          <w:sz w:val="21"/>
          <w:szCs w:val="21"/>
          <w:lang w:eastAsia="fr-CA"/>
        </w:rPr>
        <w:t>e la clientèle visée</w:t>
      </w:r>
      <w:r w:rsidR="005A03B9" w:rsidRPr="006446F5">
        <w:rPr>
          <w:rFonts w:ascii="Century Gothic" w:eastAsia="Times New Roman" w:hAnsi="Century Gothic"/>
          <w:color w:val="262626" w:themeColor="text1" w:themeTint="D9"/>
          <w:sz w:val="21"/>
          <w:szCs w:val="21"/>
          <w:lang w:eastAsia="fr-CA"/>
        </w:rPr>
        <w:t xml:space="preserve"> ou au développement de son organisation</w:t>
      </w:r>
    </w:p>
    <w:p w14:paraId="3B978FE8" w14:textId="2622805B" w:rsidR="00C543DD" w:rsidRPr="006446F5" w:rsidRDefault="005A03B9" w:rsidP="00D82A64">
      <w:pPr>
        <w:numPr>
          <w:ilvl w:val="0"/>
          <w:numId w:val="1"/>
        </w:numPr>
        <w:spacing w:before="100" w:after="100" w:line="252" w:lineRule="auto"/>
        <w:ind w:left="284" w:right="-47"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Répondre à des besoins de perfectionnement qui ne sont pas comblés par l’offre de formations au </w:t>
      </w:r>
      <w:hyperlink r:id="rId10" w:history="1">
        <w:r w:rsidR="00C543DD" w:rsidRPr="006446F5">
          <w:rPr>
            <w:rFonts w:ascii="Century Gothic" w:hAnsi="Century Gothic"/>
            <w:color w:val="2E3191"/>
            <w:sz w:val="21"/>
            <w:szCs w:val="21"/>
            <w:u w:val="single"/>
          </w:rPr>
          <w:t>https://ccat.qc.ca/programmation.html</w:t>
        </w:r>
      </w:hyperlink>
    </w:p>
    <w:p w14:paraId="1C195E15" w14:textId="7DF1AD70" w:rsidR="00C74EF5"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Répondre à des besoins de formation spécifique pour lesquels, faute de demandes, un groupe régulier d’apprentissage ne peut être constitué</w:t>
      </w:r>
    </w:p>
    <w:p w14:paraId="66297C95" w14:textId="77777777" w:rsidR="006446F5" w:rsidRPr="006446F5" w:rsidRDefault="006446F5" w:rsidP="00812C2B">
      <w:pPr>
        <w:spacing w:before="100" w:after="100" w:line="252" w:lineRule="auto"/>
        <w:ind w:left="360"/>
        <w:rPr>
          <w:rFonts w:ascii="Century Gothic" w:eastAsia="Times New Roman" w:hAnsi="Century Gothic" w:cstheme="minorHAnsi"/>
          <w:color w:val="262626" w:themeColor="text1" w:themeTint="D9"/>
          <w:sz w:val="21"/>
          <w:szCs w:val="21"/>
          <w:lang w:eastAsia="fr-CA"/>
        </w:rPr>
      </w:pPr>
    </w:p>
    <w:p w14:paraId="71FBDA58" w14:textId="687F8568"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 xml:space="preserve">CRITÈRES GÉNÉRAUX </w:t>
      </w:r>
    </w:p>
    <w:p w14:paraId="72973BCA" w14:textId="45693B1B" w:rsidR="005A03B9" w:rsidRPr="006446F5" w:rsidRDefault="5206D85C"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Résider ou travailler dans la région de l’Abitibi-Témiscamingue </w:t>
      </w:r>
    </w:p>
    <w:p w14:paraId="2EDDBC01" w14:textId="7FECA430"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Être </w:t>
      </w:r>
      <w:proofErr w:type="spellStart"/>
      <w:proofErr w:type="gramStart"/>
      <w:r w:rsidRPr="006446F5">
        <w:rPr>
          <w:rFonts w:ascii="Century Gothic" w:eastAsia="Times New Roman" w:hAnsi="Century Gothic"/>
          <w:color w:val="262626" w:themeColor="text1" w:themeTint="D9"/>
          <w:sz w:val="21"/>
          <w:szCs w:val="21"/>
          <w:lang w:eastAsia="fr-CA"/>
        </w:rPr>
        <w:t>âgé</w:t>
      </w:r>
      <w:r w:rsidR="0053271B">
        <w:rPr>
          <w:rFonts w:ascii="Century Gothic" w:eastAsia="Times New Roman" w:hAnsi="Century Gothic"/>
          <w:color w:val="262626" w:themeColor="text1" w:themeTint="D9"/>
          <w:sz w:val="21"/>
          <w:szCs w:val="21"/>
          <w:lang w:eastAsia="fr-CA"/>
        </w:rPr>
        <w:t>.e</w:t>
      </w:r>
      <w:proofErr w:type="spellEnd"/>
      <w:proofErr w:type="gramEnd"/>
      <w:r w:rsidRPr="006446F5">
        <w:rPr>
          <w:rFonts w:ascii="Century Gothic" w:eastAsia="Times New Roman" w:hAnsi="Century Gothic"/>
          <w:color w:val="262626" w:themeColor="text1" w:themeTint="D9"/>
          <w:sz w:val="21"/>
          <w:szCs w:val="21"/>
          <w:lang w:eastAsia="fr-CA"/>
        </w:rPr>
        <w:t xml:space="preserve"> de 18 ans et plus</w:t>
      </w:r>
    </w:p>
    <w:p w14:paraId="0B824384" w14:textId="063CFF5D"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Ne pas être au</w:t>
      </w:r>
      <w:r w:rsidR="00C74EF5" w:rsidRPr="006446F5">
        <w:rPr>
          <w:rFonts w:ascii="Century Gothic" w:eastAsia="Times New Roman" w:hAnsi="Century Gothic"/>
          <w:color w:val="262626" w:themeColor="text1" w:themeTint="D9"/>
          <w:sz w:val="21"/>
          <w:szCs w:val="21"/>
          <w:lang w:eastAsia="fr-CA"/>
        </w:rPr>
        <w:t>x</w:t>
      </w:r>
      <w:r w:rsidRPr="006446F5">
        <w:rPr>
          <w:rFonts w:ascii="Century Gothic" w:eastAsia="Times New Roman" w:hAnsi="Century Gothic"/>
          <w:color w:val="262626" w:themeColor="text1" w:themeTint="D9"/>
          <w:sz w:val="21"/>
          <w:szCs w:val="21"/>
          <w:lang w:eastAsia="fr-CA"/>
        </w:rPr>
        <w:t xml:space="preserve"> études à temps plein</w:t>
      </w:r>
    </w:p>
    <w:p w14:paraId="4C5F8EA8" w14:textId="77777777" w:rsidR="006446F5" w:rsidRPr="006446F5" w:rsidRDefault="006446F5" w:rsidP="00812C2B">
      <w:pPr>
        <w:spacing w:before="100" w:after="100" w:line="252" w:lineRule="auto"/>
        <w:ind w:left="360"/>
        <w:rPr>
          <w:rFonts w:ascii="Century Gothic" w:eastAsia="Times New Roman" w:hAnsi="Century Gothic" w:cstheme="minorHAnsi"/>
          <w:color w:val="262626" w:themeColor="text1" w:themeTint="D9"/>
          <w:sz w:val="21"/>
          <w:szCs w:val="21"/>
          <w:lang w:eastAsia="fr-CA"/>
        </w:rPr>
      </w:pPr>
    </w:p>
    <w:p w14:paraId="48453B03" w14:textId="1C262433"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PROJET ADMISSIBLE</w:t>
      </w:r>
    </w:p>
    <w:p w14:paraId="47BD0B09" w14:textId="77777777"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Mentorat</w:t>
      </w:r>
    </w:p>
    <w:p w14:paraId="3A5D321C" w14:textId="77777777"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Formation sur mesure</w:t>
      </w:r>
    </w:p>
    <w:p w14:paraId="24582DD9" w14:textId="77777777"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Accompagnement personnalisé</w:t>
      </w:r>
    </w:p>
    <w:p w14:paraId="7250533E" w14:textId="77777777" w:rsidR="00812C2B" w:rsidRDefault="005A03B9" w:rsidP="00812C2B">
      <w:pPr>
        <w:numPr>
          <w:ilvl w:val="0"/>
          <w:numId w:val="1"/>
        </w:numPr>
        <w:spacing w:before="100" w:after="0" w:line="252" w:lineRule="auto"/>
        <w:ind w:left="284" w:right="208"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Activité de perfectionnement de groupe à laquelle vous aimeriez participer </w:t>
      </w:r>
    </w:p>
    <w:p w14:paraId="65E390DB" w14:textId="6F56DC5A" w:rsidR="005A03B9" w:rsidRPr="006446F5" w:rsidRDefault="005A03B9" w:rsidP="00812C2B">
      <w:pPr>
        <w:spacing w:after="100" w:line="252" w:lineRule="auto"/>
        <w:ind w:right="208" w:firstLine="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(ex</w:t>
      </w:r>
      <w:r w:rsidR="00FC09C8" w:rsidRPr="006446F5">
        <w:rPr>
          <w:rFonts w:ascii="Century Gothic" w:eastAsia="Times New Roman" w:hAnsi="Century Gothic"/>
          <w:color w:val="262626" w:themeColor="text1" w:themeTint="D9"/>
          <w:sz w:val="21"/>
          <w:szCs w:val="21"/>
          <w:lang w:eastAsia="fr-CA"/>
        </w:rPr>
        <w:t xml:space="preserve">. </w:t>
      </w:r>
      <w:r w:rsidRPr="006446F5">
        <w:rPr>
          <w:rFonts w:ascii="Century Gothic" w:eastAsia="Times New Roman" w:hAnsi="Century Gothic"/>
          <w:color w:val="262626" w:themeColor="text1" w:themeTint="D9"/>
          <w:sz w:val="21"/>
          <w:szCs w:val="21"/>
          <w:lang w:eastAsia="fr-CA"/>
        </w:rPr>
        <w:t xml:space="preserve">: </w:t>
      </w:r>
      <w:r w:rsidR="00D65A1D" w:rsidRPr="006446F5">
        <w:rPr>
          <w:rFonts w:ascii="Century Gothic" w:eastAsia="Times New Roman" w:hAnsi="Century Gothic"/>
          <w:color w:val="262626" w:themeColor="text1" w:themeTint="D9"/>
          <w:sz w:val="21"/>
          <w:szCs w:val="21"/>
          <w:lang w:eastAsia="fr-CA"/>
        </w:rPr>
        <w:t xml:space="preserve">activité de </w:t>
      </w:r>
      <w:r w:rsidRPr="006446F5">
        <w:rPr>
          <w:rFonts w:ascii="Century Gothic" w:eastAsia="Times New Roman" w:hAnsi="Century Gothic"/>
          <w:color w:val="262626" w:themeColor="text1" w:themeTint="D9"/>
          <w:sz w:val="21"/>
          <w:szCs w:val="21"/>
          <w:lang w:eastAsia="fr-CA"/>
        </w:rPr>
        <w:t>formation, colloque)</w:t>
      </w:r>
    </w:p>
    <w:p w14:paraId="53D32370" w14:textId="77777777" w:rsidR="00FB6618" w:rsidRPr="006446F5" w:rsidRDefault="00FB6618" w:rsidP="00812C2B">
      <w:pPr>
        <w:spacing w:before="100" w:after="100" w:line="252" w:lineRule="auto"/>
        <w:rPr>
          <w:rFonts w:ascii="Century Gothic" w:eastAsia="Times New Roman" w:hAnsi="Century Gothic" w:cstheme="minorHAnsi"/>
          <w:b/>
          <w:bCs/>
          <w:color w:val="262626" w:themeColor="text1" w:themeTint="D9"/>
          <w:sz w:val="21"/>
          <w:szCs w:val="21"/>
          <w:lang w:eastAsia="fr-CA"/>
        </w:rPr>
      </w:pPr>
    </w:p>
    <w:p w14:paraId="4385A7B2" w14:textId="498E56D3" w:rsidR="00C543DD" w:rsidRPr="006446F5" w:rsidRDefault="006446F5" w:rsidP="00812C2B">
      <w:pPr>
        <w:pBdr>
          <w:bottom w:val="single" w:sz="2" w:space="1" w:color="404040" w:themeColor="text1" w:themeTint="BF"/>
        </w:pBdr>
        <w:spacing w:after="100" w:line="252" w:lineRule="auto"/>
        <w:rPr>
          <w:rFonts w:ascii="Century Gothic" w:hAnsi="Century Gothic" w:cstheme="minorHAnsi"/>
          <w:b/>
          <w:bCs/>
          <w:color w:val="BD4931"/>
          <w:spacing w:val="6"/>
          <w:sz w:val="21"/>
          <w:szCs w:val="21"/>
        </w:rPr>
      </w:pPr>
      <w:r w:rsidRPr="006446F5">
        <w:rPr>
          <w:rFonts w:ascii="Century Gothic" w:hAnsi="Century Gothic" w:cstheme="minorHAnsi"/>
          <w:b/>
          <w:bCs/>
          <w:color w:val="BD4931"/>
          <w:spacing w:val="6"/>
          <w:sz w:val="21"/>
          <w:szCs w:val="21"/>
        </w:rPr>
        <w:br w:type="column"/>
      </w:r>
      <w:r w:rsidR="0053271B">
        <w:rPr>
          <w:rFonts w:ascii="Century Gothic" w:hAnsi="Century Gothic" w:cstheme="minorHAnsi"/>
          <w:color w:val="BD4931"/>
          <w:spacing w:val="14"/>
        </w:rPr>
        <w:t>ACTIVITÉS NON A</w:t>
      </w:r>
      <w:r w:rsidR="00812C2B" w:rsidRPr="00812C2B">
        <w:rPr>
          <w:rFonts w:ascii="Century Gothic" w:hAnsi="Century Gothic" w:cstheme="minorHAnsi"/>
          <w:color w:val="BD4931"/>
          <w:spacing w:val="14"/>
        </w:rPr>
        <w:t>DMISSIBLES</w:t>
      </w:r>
    </w:p>
    <w:p w14:paraId="3B7DA427" w14:textId="013B2A9F" w:rsidR="005A03B9" w:rsidRPr="006446F5" w:rsidRDefault="5206D85C"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demandes qui visent la réalisation d’une tâche ou d’un projet plutôt que le développement de compétences (ex. : création d’un site web, mise en scène d'un spectacle)</w:t>
      </w:r>
    </w:p>
    <w:p w14:paraId="5E0F32C0" w14:textId="55DED633"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activités de formation ayant déjà été subventionnée</w:t>
      </w:r>
      <w:r w:rsidR="00FC09C8" w:rsidRPr="006446F5">
        <w:rPr>
          <w:rFonts w:ascii="Century Gothic" w:eastAsia="Times New Roman" w:hAnsi="Century Gothic"/>
          <w:color w:val="262626" w:themeColor="text1" w:themeTint="D9"/>
          <w:sz w:val="21"/>
          <w:szCs w:val="21"/>
          <w:lang w:eastAsia="fr-CA"/>
        </w:rPr>
        <w:t>s</w:t>
      </w:r>
      <w:r w:rsidRPr="006446F5">
        <w:rPr>
          <w:rFonts w:ascii="Century Gothic" w:eastAsia="Times New Roman" w:hAnsi="Century Gothic"/>
          <w:color w:val="262626" w:themeColor="text1" w:themeTint="D9"/>
          <w:sz w:val="21"/>
          <w:szCs w:val="21"/>
          <w:lang w:eastAsia="fr-CA"/>
        </w:rPr>
        <w:t xml:space="preserve"> par </w:t>
      </w:r>
      <w:r w:rsidR="008C323E" w:rsidRPr="006446F5">
        <w:rPr>
          <w:rFonts w:ascii="Century Gothic" w:eastAsia="Times New Roman" w:hAnsi="Century Gothic"/>
          <w:color w:val="262626" w:themeColor="text1" w:themeTint="D9"/>
          <w:sz w:val="21"/>
          <w:szCs w:val="21"/>
          <w:lang w:eastAsia="fr-CA"/>
        </w:rPr>
        <w:t xml:space="preserve">Services </w:t>
      </w:r>
      <w:r w:rsidRPr="006446F5">
        <w:rPr>
          <w:rFonts w:ascii="Century Gothic" w:eastAsia="Times New Roman" w:hAnsi="Century Gothic"/>
          <w:color w:val="262626" w:themeColor="text1" w:themeTint="D9"/>
          <w:sz w:val="21"/>
          <w:szCs w:val="21"/>
          <w:lang w:eastAsia="fr-CA"/>
        </w:rPr>
        <w:t>Québec telle une activité offerte par une association nationale au volet multirégional</w:t>
      </w:r>
    </w:p>
    <w:p w14:paraId="6DB272B3" w14:textId="176B3152" w:rsidR="0070267C" w:rsidRPr="006446F5" w:rsidRDefault="0070267C" w:rsidP="00812C2B">
      <w:pPr>
        <w:numPr>
          <w:ilvl w:val="0"/>
          <w:numId w:val="1"/>
        </w:numPr>
        <w:tabs>
          <w:tab w:val="clear" w:pos="720"/>
        </w:tabs>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demandes jumelées à une bourse déjà obtenue pour de la formation et du perfectionnement en provenance du Conseil des arts et des lettres du Québec (CALQ), du Conseil des arts du Canada (CAC) ou de tout autre organisme offrant une subvention pour de la formation</w:t>
      </w:r>
    </w:p>
    <w:p w14:paraId="081ACDA4" w14:textId="77777777"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formations qui font l’objet de l’apprentissage d’un métier spécialisé plutôt que du perfectionnement</w:t>
      </w:r>
    </w:p>
    <w:p w14:paraId="39C0BCD4" w14:textId="6BC27684" w:rsidR="00D05E57"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conférences et les salons commerciaux</w:t>
      </w:r>
    </w:p>
    <w:p w14:paraId="3379E323" w14:textId="77777777" w:rsidR="006446F5" w:rsidRPr="006446F5" w:rsidRDefault="006446F5" w:rsidP="00812C2B">
      <w:pPr>
        <w:spacing w:before="100" w:after="100" w:line="252" w:lineRule="auto"/>
        <w:ind w:left="360"/>
        <w:rPr>
          <w:rFonts w:ascii="Century Gothic" w:eastAsia="Times New Roman" w:hAnsi="Century Gothic" w:cstheme="minorHAnsi"/>
          <w:color w:val="262626" w:themeColor="text1" w:themeTint="D9"/>
          <w:sz w:val="21"/>
          <w:szCs w:val="21"/>
          <w:lang w:eastAsia="fr-CA"/>
        </w:rPr>
      </w:pPr>
    </w:p>
    <w:p w14:paraId="1F0B0903" w14:textId="3139471B"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DESCRIPTION DU SOUTIEN FINANCIER</w:t>
      </w:r>
    </w:p>
    <w:p w14:paraId="7AB0344D" w14:textId="2E7FD550" w:rsidR="00D05E57" w:rsidRPr="006446F5" w:rsidRDefault="5206D85C" w:rsidP="00812C2B">
      <w:pPr>
        <w:numPr>
          <w:ilvl w:val="0"/>
          <w:numId w:val="1"/>
        </w:numPr>
        <w:spacing w:before="100" w:after="100" w:line="252" w:lineRule="auto"/>
        <w:ind w:left="284" w:right="349"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L’aide accordée prend la forme d’une subvention </w:t>
      </w:r>
      <w:r w:rsidR="0053271B">
        <w:rPr>
          <w:rFonts w:ascii="Century Gothic" w:eastAsia="Times New Roman" w:hAnsi="Century Gothic"/>
          <w:color w:val="262626" w:themeColor="text1" w:themeTint="D9"/>
          <w:sz w:val="21"/>
          <w:szCs w:val="21"/>
          <w:lang w:eastAsia="fr-CA"/>
        </w:rPr>
        <w:t>et ne peut dépasser 68 % des cou</w:t>
      </w:r>
      <w:r w:rsidRPr="006446F5">
        <w:rPr>
          <w:rFonts w:ascii="Century Gothic" w:eastAsia="Times New Roman" w:hAnsi="Century Gothic"/>
          <w:color w:val="262626" w:themeColor="text1" w:themeTint="D9"/>
          <w:sz w:val="21"/>
          <w:szCs w:val="21"/>
          <w:lang w:eastAsia="fr-CA"/>
        </w:rPr>
        <w:t xml:space="preserve">ts de participation à l’activité de formation, et ce, jusqu’à concurrence de 500 $. </w:t>
      </w:r>
    </w:p>
    <w:p w14:paraId="0033C156" w14:textId="77777777" w:rsidR="006446F5" w:rsidRPr="006446F5" w:rsidRDefault="006446F5" w:rsidP="00812C2B">
      <w:pPr>
        <w:spacing w:before="100" w:after="100" w:line="252" w:lineRule="auto"/>
        <w:ind w:left="360"/>
        <w:rPr>
          <w:rFonts w:ascii="Century Gothic" w:eastAsia="Times New Roman" w:hAnsi="Century Gothic" w:cstheme="minorHAnsi"/>
          <w:color w:val="262626" w:themeColor="text1" w:themeTint="D9"/>
          <w:sz w:val="21"/>
          <w:szCs w:val="21"/>
          <w:lang w:eastAsia="fr-CA"/>
        </w:rPr>
      </w:pPr>
    </w:p>
    <w:p w14:paraId="30729E50" w14:textId="177801AE" w:rsidR="005A03B9" w:rsidRPr="006446F5" w:rsidRDefault="006446F5" w:rsidP="00812C2B">
      <w:pPr>
        <w:pBdr>
          <w:bottom w:val="single" w:sz="2" w:space="1" w:color="404040" w:themeColor="text1" w:themeTint="BF"/>
        </w:pBdr>
        <w:spacing w:after="100" w:line="252" w:lineRule="auto"/>
        <w:rPr>
          <w:rFonts w:ascii="Century Gothic" w:hAnsi="Century Gothic" w:cstheme="minorHAnsi"/>
          <w:b/>
          <w:bCs/>
          <w:color w:val="BD4931"/>
          <w:spacing w:val="6"/>
          <w:sz w:val="21"/>
          <w:szCs w:val="21"/>
        </w:rPr>
      </w:pPr>
      <w:r w:rsidRPr="006446F5">
        <w:rPr>
          <w:rFonts w:ascii="Century Gothic" w:hAnsi="Century Gothic" w:cstheme="minorHAnsi"/>
          <w:b/>
          <w:bCs/>
          <w:color w:val="BD4931"/>
          <w:spacing w:val="6"/>
          <w:sz w:val="21"/>
          <w:szCs w:val="21"/>
        </w:rPr>
        <w:br w:type="column"/>
      </w:r>
      <w:r w:rsidR="00812C2B" w:rsidRPr="00812C2B">
        <w:rPr>
          <w:rFonts w:ascii="Century Gothic" w:hAnsi="Century Gothic" w:cstheme="minorHAnsi"/>
          <w:color w:val="BD4931"/>
          <w:spacing w:val="14"/>
        </w:rPr>
        <w:lastRenderedPageBreak/>
        <w:t>MODALITÉS</w:t>
      </w:r>
    </w:p>
    <w:p w14:paraId="386555A0" w14:textId="1997DD7B"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Les demandes devront être </w:t>
      </w:r>
      <w:r w:rsidR="00FC09C8" w:rsidRPr="006446F5">
        <w:rPr>
          <w:rFonts w:ascii="Century Gothic" w:eastAsia="Times New Roman" w:hAnsi="Century Gothic"/>
          <w:color w:val="262626" w:themeColor="text1" w:themeTint="D9"/>
          <w:sz w:val="21"/>
          <w:szCs w:val="21"/>
          <w:lang w:eastAsia="fr-CA"/>
        </w:rPr>
        <w:t>présentées</w:t>
      </w:r>
      <w:r w:rsidRPr="006446F5">
        <w:rPr>
          <w:rFonts w:ascii="Century Gothic" w:eastAsia="Times New Roman" w:hAnsi="Century Gothic"/>
          <w:color w:val="262626" w:themeColor="text1" w:themeTint="D9"/>
          <w:sz w:val="21"/>
          <w:szCs w:val="21"/>
          <w:lang w:eastAsia="fr-CA"/>
        </w:rPr>
        <w:t xml:space="preserve"> dans un délai minimal de </w:t>
      </w:r>
      <w:r w:rsidR="00AD2EEC" w:rsidRPr="006446F5">
        <w:rPr>
          <w:rFonts w:ascii="Century Gothic" w:eastAsia="Times New Roman" w:hAnsi="Century Gothic"/>
          <w:color w:val="262626" w:themeColor="text1" w:themeTint="D9"/>
          <w:sz w:val="21"/>
          <w:szCs w:val="21"/>
          <w:lang w:eastAsia="fr-CA"/>
        </w:rPr>
        <w:t>5</w:t>
      </w:r>
      <w:r w:rsidRPr="006446F5">
        <w:rPr>
          <w:rFonts w:ascii="Century Gothic" w:eastAsia="Times New Roman" w:hAnsi="Century Gothic"/>
          <w:color w:val="262626" w:themeColor="text1" w:themeTint="D9"/>
          <w:sz w:val="21"/>
          <w:szCs w:val="21"/>
          <w:lang w:eastAsia="fr-CA"/>
        </w:rPr>
        <w:t xml:space="preserve"> semaines avant la tenue de l’activité excluant les périodes des fêtes ou les vacances estivales</w:t>
      </w:r>
    </w:p>
    <w:p w14:paraId="2292BF75" w14:textId="77777777"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Une seule demande par année financière (de juin à mai) pourra être déposée</w:t>
      </w:r>
    </w:p>
    <w:p w14:paraId="7069E67F" w14:textId="79A316A0" w:rsidR="005A03B9" w:rsidRPr="006446F5" w:rsidRDefault="00FC09C8"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Aucune nouvelle demande de soutien financier ne peut être présentée tant que le rapport financier de l’activité précédente n’a pas été transmis</w:t>
      </w:r>
    </w:p>
    <w:p w14:paraId="5A771544" w14:textId="0C47A265" w:rsidR="00C543DD" w:rsidRPr="006446F5" w:rsidRDefault="5206D85C"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Un premier versement de 60 % du montant accordé sera versé lors de l’attribution </w:t>
      </w:r>
      <w:r w:rsidR="002B089C">
        <w:rPr>
          <w:rFonts w:ascii="Century Gothic" w:eastAsia="Times New Roman" w:hAnsi="Century Gothic"/>
          <w:color w:val="262626" w:themeColor="text1" w:themeTint="D9"/>
          <w:sz w:val="21"/>
          <w:szCs w:val="21"/>
          <w:lang w:eastAsia="fr-CA"/>
        </w:rPr>
        <w:t>du soutien financier. Le solde sera versé</w:t>
      </w:r>
      <w:r w:rsidRPr="006446F5">
        <w:rPr>
          <w:rFonts w:ascii="Century Gothic" w:eastAsia="Times New Roman" w:hAnsi="Century Gothic"/>
          <w:color w:val="262626" w:themeColor="text1" w:themeTint="D9"/>
          <w:sz w:val="21"/>
          <w:szCs w:val="21"/>
          <w:lang w:eastAsia="fr-CA"/>
        </w:rPr>
        <w:t>, selon les dépenses réelles, lors du dépôt du rapport final acco</w:t>
      </w:r>
      <w:r w:rsidR="002B089C">
        <w:rPr>
          <w:rFonts w:ascii="Century Gothic" w:eastAsia="Times New Roman" w:hAnsi="Century Gothic"/>
          <w:color w:val="262626" w:themeColor="text1" w:themeTint="D9"/>
          <w:sz w:val="21"/>
          <w:szCs w:val="21"/>
          <w:lang w:eastAsia="fr-CA"/>
        </w:rPr>
        <w:t>mpagné des pièces justificatives</w:t>
      </w:r>
    </w:p>
    <w:p w14:paraId="7E1A28D3" w14:textId="58BD13E2" w:rsidR="005A03B9" w:rsidRPr="006446F5" w:rsidRDefault="005A03B9" w:rsidP="00812C2B">
      <w:pPr>
        <w:numPr>
          <w:ilvl w:val="0"/>
          <w:numId w:val="1"/>
        </w:numPr>
        <w:spacing w:before="100" w:after="100" w:line="252" w:lineRule="auto"/>
        <w:ind w:left="284"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 rapport final devra être rédigé dans les</w:t>
      </w:r>
      <w:r w:rsidR="00FC09C8" w:rsidRPr="006446F5">
        <w:rPr>
          <w:rFonts w:ascii="Century Gothic" w:eastAsia="Times New Roman" w:hAnsi="Century Gothic"/>
          <w:color w:val="262626" w:themeColor="text1" w:themeTint="D9"/>
          <w:sz w:val="21"/>
          <w:szCs w:val="21"/>
          <w:lang w:eastAsia="fr-CA"/>
        </w:rPr>
        <w:t xml:space="preserve">          </w:t>
      </w:r>
      <w:r w:rsidRPr="006446F5">
        <w:rPr>
          <w:rFonts w:ascii="Century Gothic" w:eastAsia="Times New Roman" w:hAnsi="Century Gothic"/>
          <w:color w:val="262626" w:themeColor="text1" w:themeTint="D9"/>
          <w:sz w:val="21"/>
          <w:szCs w:val="21"/>
          <w:lang w:eastAsia="fr-CA"/>
        </w:rPr>
        <w:t>4 semaines suivant la tenue de l’activité</w:t>
      </w:r>
    </w:p>
    <w:p w14:paraId="7AAF28A8" w14:textId="77777777" w:rsidR="00C543DD" w:rsidRPr="006446F5" w:rsidRDefault="00C543DD" w:rsidP="00812C2B">
      <w:pPr>
        <w:spacing w:before="100" w:after="100" w:line="252" w:lineRule="auto"/>
        <w:rPr>
          <w:rStyle w:val="jsgrdq"/>
          <w:rFonts w:ascii="Century Gothic" w:eastAsia="Times New Roman" w:hAnsi="Century Gothic" w:cstheme="minorHAnsi"/>
          <w:color w:val="262626" w:themeColor="text1" w:themeTint="D9"/>
          <w:sz w:val="21"/>
          <w:szCs w:val="21"/>
          <w:lang w:eastAsia="fr-CA"/>
        </w:rPr>
      </w:pPr>
    </w:p>
    <w:p w14:paraId="2123EB31" w14:textId="047678E5"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SÉLECTION DES PROJETS</w:t>
      </w:r>
    </w:p>
    <w:p w14:paraId="66E62EF4" w14:textId="2CB7B0F7" w:rsidR="005A03B9" w:rsidRPr="006446F5" w:rsidRDefault="005A03B9" w:rsidP="00812C2B">
      <w:pPr>
        <w:numPr>
          <w:ilvl w:val="0"/>
          <w:numId w:val="1"/>
        </w:numPr>
        <w:spacing w:before="100" w:after="100" w:line="252" w:lineRule="auto"/>
        <w:ind w:left="284" w:right="-135" w:hanging="284"/>
        <w:rPr>
          <w:rStyle w:val="jsgrdq"/>
          <w:rFonts w:ascii="Century Gothic" w:hAnsi="Century Gothic" w:cstheme="minorHAnsi"/>
          <w:color w:val="262626" w:themeColor="text1" w:themeTint="D9"/>
          <w:sz w:val="21"/>
          <w:szCs w:val="21"/>
        </w:rPr>
      </w:pPr>
      <w:r w:rsidRPr="006446F5">
        <w:rPr>
          <w:rFonts w:ascii="Century Gothic" w:eastAsia="Times New Roman" w:hAnsi="Century Gothic"/>
          <w:color w:val="262626" w:themeColor="text1" w:themeTint="D9"/>
          <w:sz w:val="21"/>
          <w:szCs w:val="21"/>
          <w:lang w:eastAsia="fr-CA"/>
        </w:rPr>
        <w:t>L’attribution</w:t>
      </w:r>
      <w:r w:rsidRPr="006446F5">
        <w:rPr>
          <w:rFonts w:eastAsia="Times New Roman"/>
          <w:sz w:val="21"/>
          <w:szCs w:val="21"/>
          <w:lang w:eastAsia="fr-CA"/>
        </w:rPr>
        <w:t xml:space="preserve"> </w:t>
      </w:r>
      <w:r w:rsidRPr="006446F5">
        <w:rPr>
          <w:rStyle w:val="jsgrdq"/>
          <w:rFonts w:ascii="Century Gothic" w:hAnsi="Century Gothic" w:cstheme="minorHAnsi"/>
          <w:color w:val="262626" w:themeColor="text1" w:themeTint="D9"/>
          <w:sz w:val="21"/>
          <w:szCs w:val="21"/>
        </w:rPr>
        <w:t>du soutien financier dépend du budget disponible. La formule "premier arrivé, premier servi" est appliquée.</w:t>
      </w:r>
    </w:p>
    <w:p w14:paraId="1E0CB7FE" w14:textId="77777777" w:rsidR="00C543DD" w:rsidRPr="006446F5" w:rsidRDefault="00C543DD" w:rsidP="00812C2B">
      <w:pPr>
        <w:spacing w:before="100" w:after="100" w:line="252" w:lineRule="auto"/>
        <w:rPr>
          <w:rStyle w:val="jsgrdq"/>
          <w:rFonts w:ascii="Century Gothic" w:hAnsi="Century Gothic" w:cstheme="minorHAnsi"/>
          <w:color w:val="262626" w:themeColor="text1" w:themeTint="D9"/>
          <w:sz w:val="21"/>
          <w:szCs w:val="21"/>
        </w:rPr>
      </w:pPr>
    </w:p>
    <w:p w14:paraId="3117EDDE" w14:textId="583D29CF"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CRITÈRES D’ÉVALUATION</w:t>
      </w:r>
    </w:p>
    <w:p w14:paraId="75A870EF" w14:textId="77777777"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La pertinence de la formation proposée, du lien avec le champ disciplinaire et de l’apport à la carrière et du lien avec l’emploi occupé</w:t>
      </w:r>
    </w:p>
    <w:p w14:paraId="5A018320" w14:textId="35F35C74" w:rsidR="005A03B9" w:rsidRPr="006446F5" w:rsidRDefault="002B089C"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Pr>
          <w:rFonts w:ascii="Century Gothic" w:eastAsia="Times New Roman" w:hAnsi="Century Gothic"/>
          <w:color w:val="262626" w:themeColor="text1" w:themeTint="D9"/>
          <w:sz w:val="21"/>
          <w:szCs w:val="21"/>
          <w:lang w:eastAsia="fr-CA"/>
        </w:rPr>
        <w:t>L</w:t>
      </w:r>
      <w:r w:rsidR="005A03B9" w:rsidRPr="006446F5">
        <w:rPr>
          <w:rFonts w:ascii="Century Gothic" w:eastAsia="Times New Roman" w:hAnsi="Century Gothic"/>
          <w:color w:val="262626" w:themeColor="text1" w:themeTint="D9"/>
          <w:sz w:val="21"/>
          <w:szCs w:val="21"/>
          <w:lang w:eastAsia="fr-CA"/>
        </w:rPr>
        <w:t>’acquisition ou la consolidation de connaissances et de compétences</w:t>
      </w:r>
    </w:p>
    <w:p w14:paraId="071037AC" w14:textId="77777777"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La qualité générale du dossier</w:t>
      </w:r>
    </w:p>
    <w:p w14:paraId="14347B2F" w14:textId="108D163B"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 formateur ou la formatrice possède les connaissances ainsi que la compétence technique et pédagogique</w:t>
      </w:r>
    </w:p>
    <w:p w14:paraId="0F9A7E0C" w14:textId="77777777" w:rsidR="008A61F7" w:rsidRPr="006446F5" w:rsidRDefault="008A61F7" w:rsidP="00812C2B">
      <w:pPr>
        <w:spacing w:before="100" w:after="100" w:line="252" w:lineRule="auto"/>
        <w:rPr>
          <w:rFonts w:ascii="Century Gothic" w:eastAsia="Times New Roman" w:hAnsi="Century Gothic" w:cstheme="minorHAnsi"/>
          <w:color w:val="262626" w:themeColor="text1" w:themeTint="D9"/>
          <w:sz w:val="21"/>
          <w:szCs w:val="21"/>
          <w:lang w:eastAsia="fr-CA"/>
        </w:rPr>
      </w:pPr>
    </w:p>
    <w:p w14:paraId="2221DBF2" w14:textId="63B18789" w:rsidR="005A03B9" w:rsidRPr="00812C2B" w:rsidRDefault="006446F5" w:rsidP="00812C2B">
      <w:pPr>
        <w:pBdr>
          <w:bottom w:val="single" w:sz="2" w:space="1" w:color="404040" w:themeColor="text1" w:themeTint="BF"/>
        </w:pBdr>
        <w:spacing w:after="100" w:line="252" w:lineRule="auto"/>
        <w:rPr>
          <w:rFonts w:ascii="Century Gothic" w:hAnsi="Century Gothic" w:cstheme="minorHAnsi"/>
          <w:b/>
          <w:bCs/>
          <w:color w:val="BD4931"/>
          <w:spacing w:val="6"/>
        </w:rPr>
      </w:pPr>
      <w:r w:rsidRPr="006446F5">
        <w:rPr>
          <w:rFonts w:ascii="Century Gothic" w:hAnsi="Century Gothic" w:cstheme="minorHAnsi"/>
          <w:b/>
          <w:bCs/>
          <w:color w:val="BD4931"/>
          <w:spacing w:val="6"/>
          <w:sz w:val="21"/>
          <w:szCs w:val="21"/>
        </w:rPr>
        <w:br w:type="column"/>
      </w:r>
      <w:r w:rsidR="00812C2B" w:rsidRPr="00812C2B">
        <w:rPr>
          <w:rFonts w:ascii="Century Gothic" w:hAnsi="Century Gothic" w:cstheme="minorHAnsi"/>
          <w:color w:val="BD4931"/>
          <w:spacing w:val="14"/>
        </w:rPr>
        <w:t>DÉPENSES ADMISSIBLES</w:t>
      </w:r>
    </w:p>
    <w:p w14:paraId="1AF95019" w14:textId="2415FED9" w:rsidR="005A03B9" w:rsidRPr="006446F5" w:rsidRDefault="002B089C"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Pr>
          <w:rFonts w:ascii="Century Gothic" w:eastAsia="Times New Roman" w:hAnsi="Century Gothic"/>
          <w:color w:val="262626" w:themeColor="text1" w:themeTint="D9"/>
          <w:sz w:val="21"/>
          <w:szCs w:val="21"/>
          <w:lang w:eastAsia="fr-CA"/>
        </w:rPr>
        <w:t>Les cou</w:t>
      </w:r>
      <w:r w:rsidR="005A03B9" w:rsidRPr="006446F5">
        <w:rPr>
          <w:rFonts w:ascii="Century Gothic" w:eastAsia="Times New Roman" w:hAnsi="Century Gothic"/>
          <w:color w:val="262626" w:themeColor="text1" w:themeTint="D9"/>
          <w:sz w:val="21"/>
          <w:szCs w:val="21"/>
          <w:lang w:eastAsia="fr-CA"/>
        </w:rPr>
        <w:t>ts de la formation</w:t>
      </w:r>
    </w:p>
    <w:p w14:paraId="69829C08" w14:textId="77777777"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 matériel et l’équipement obligatoire</w:t>
      </w:r>
    </w:p>
    <w:p w14:paraId="52A8CDA6" w14:textId="653F8177" w:rsidR="005A03B9" w:rsidRPr="006446F5" w:rsidRDefault="005A03B9" w:rsidP="00D82A64">
      <w:pPr>
        <w:numPr>
          <w:ilvl w:val="0"/>
          <w:numId w:val="1"/>
        </w:numPr>
        <w:spacing w:before="100" w:after="100" w:line="252" w:lineRule="auto"/>
        <w:ind w:left="284" w:right="-330"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déplacements du participant (0,43 $ par kilomètre parcouru OU pour des déplacements hors</w:t>
      </w:r>
      <w:r w:rsidR="00FC09C8" w:rsidRPr="006446F5">
        <w:rPr>
          <w:rFonts w:ascii="Century Gothic" w:eastAsia="Times New Roman" w:hAnsi="Century Gothic"/>
          <w:color w:val="262626" w:themeColor="text1" w:themeTint="D9"/>
          <w:sz w:val="21"/>
          <w:szCs w:val="21"/>
          <w:lang w:eastAsia="fr-CA"/>
        </w:rPr>
        <w:t xml:space="preserve"> </w:t>
      </w:r>
      <w:r w:rsidRPr="006446F5">
        <w:rPr>
          <w:rFonts w:ascii="Century Gothic" w:eastAsia="Times New Roman" w:hAnsi="Century Gothic"/>
          <w:color w:val="262626" w:themeColor="text1" w:themeTint="D9"/>
          <w:sz w:val="21"/>
          <w:szCs w:val="21"/>
          <w:lang w:eastAsia="fr-CA"/>
        </w:rPr>
        <w:t>région, le co</w:t>
      </w:r>
      <w:r w:rsidR="002B089C">
        <w:rPr>
          <w:rFonts w:ascii="Century Gothic" w:eastAsia="Times New Roman" w:hAnsi="Century Gothic"/>
          <w:color w:val="262626" w:themeColor="text1" w:themeTint="D9"/>
          <w:sz w:val="21"/>
          <w:szCs w:val="21"/>
          <w:lang w:eastAsia="fr-CA"/>
        </w:rPr>
        <w:t>u</w:t>
      </w:r>
      <w:r w:rsidRPr="006446F5">
        <w:rPr>
          <w:rFonts w:ascii="Century Gothic" w:eastAsia="Times New Roman" w:hAnsi="Century Gothic"/>
          <w:color w:val="262626" w:themeColor="text1" w:themeTint="D9"/>
          <w:sz w:val="21"/>
          <w:szCs w:val="21"/>
          <w:lang w:eastAsia="fr-CA"/>
        </w:rPr>
        <w:t xml:space="preserve">t d’un billet aller-retour par autobus pour un maximum de 350 $) </w:t>
      </w:r>
    </w:p>
    <w:p w14:paraId="30E644FA" w14:textId="7C1CDAB4" w:rsidR="005A03B9" w:rsidRPr="006446F5" w:rsidRDefault="00BA56FB"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Pr>
          <w:rFonts w:ascii="Century Gothic" w:eastAsia="Times New Roman" w:hAnsi="Century Gothic"/>
          <w:color w:val="262626" w:themeColor="text1" w:themeTint="D9"/>
          <w:sz w:val="21"/>
          <w:szCs w:val="21"/>
          <w:lang w:eastAsia="fr-CA"/>
        </w:rPr>
        <w:t>L’h</w:t>
      </w:r>
      <w:r w:rsidR="005A03B9" w:rsidRPr="006446F5">
        <w:rPr>
          <w:rFonts w:ascii="Century Gothic" w:eastAsia="Times New Roman" w:hAnsi="Century Gothic"/>
          <w:color w:val="262626" w:themeColor="text1" w:themeTint="D9"/>
          <w:sz w:val="21"/>
          <w:szCs w:val="21"/>
          <w:lang w:eastAsia="fr-CA"/>
        </w:rPr>
        <w:t xml:space="preserve">ébergement (maximum de 150 $ par nuitée si à l’hôtel, de 25 $ </w:t>
      </w:r>
      <w:r w:rsidR="00B307A6" w:rsidRPr="006446F5">
        <w:rPr>
          <w:rFonts w:ascii="Century Gothic" w:eastAsia="Times New Roman" w:hAnsi="Century Gothic"/>
          <w:color w:val="262626" w:themeColor="text1" w:themeTint="D9"/>
          <w:sz w:val="21"/>
          <w:szCs w:val="21"/>
          <w:lang w:eastAsia="fr-CA"/>
        </w:rPr>
        <w:t>par nuitée résidentielle régionale</w:t>
      </w:r>
      <w:r w:rsidR="005A03B9" w:rsidRPr="006446F5">
        <w:rPr>
          <w:rFonts w:ascii="Century Gothic" w:eastAsia="Times New Roman" w:hAnsi="Century Gothic"/>
          <w:color w:val="262626" w:themeColor="text1" w:themeTint="D9"/>
          <w:sz w:val="21"/>
          <w:szCs w:val="21"/>
          <w:lang w:eastAsia="fr-CA"/>
        </w:rPr>
        <w:t xml:space="preserve"> et de 40 $ </w:t>
      </w:r>
      <w:r w:rsidR="00B307A6" w:rsidRPr="006446F5">
        <w:rPr>
          <w:rFonts w:ascii="Century Gothic" w:eastAsia="Times New Roman" w:hAnsi="Century Gothic"/>
          <w:color w:val="262626" w:themeColor="text1" w:themeTint="D9"/>
          <w:sz w:val="21"/>
          <w:szCs w:val="21"/>
          <w:lang w:eastAsia="fr-CA"/>
        </w:rPr>
        <w:t>par nuitée résidentielle extrarégionale)</w:t>
      </w:r>
      <w:r w:rsidR="005A03B9" w:rsidRPr="006446F5">
        <w:rPr>
          <w:rFonts w:ascii="Century Gothic" w:eastAsia="Times New Roman" w:hAnsi="Century Gothic"/>
          <w:color w:val="262626" w:themeColor="text1" w:themeTint="D9"/>
          <w:sz w:val="21"/>
          <w:szCs w:val="21"/>
          <w:lang w:eastAsia="fr-CA"/>
        </w:rPr>
        <w:t xml:space="preserve"> </w:t>
      </w:r>
    </w:p>
    <w:p w14:paraId="1C0EC83B" w14:textId="77777777" w:rsidR="00D82A64" w:rsidRDefault="005A03B9" w:rsidP="00D82A64">
      <w:pPr>
        <w:numPr>
          <w:ilvl w:val="0"/>
          <w:numId w:val="1"/>
        </w:numPr>
        <w:spacing w:before="100" w:after="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Les indemnités pour les repas (per diem) sont fixées à 57 $ par jour de formation</w:t>
      </w:r>
    </w:p>
    <w:p w14:paraId="0CF10556" w14:textId="2550A8CE" w:rsidR="005A03B9" w:rsidRPr="006446F5" w:rsidRDefault="00D82A64" w:rsidP="00D82A64">
      <w:pPr>
        <w:spacing w:after="100" w:line="252" w:lineRule="auto"/>
        <w:ind w:left="284" w:right="-135"/>
        <w:rPr>
          <w:rFonts w:ascii="Century Gothic" w:eastAsia="Times New Roman" w:hAnsi="Century Gothic"/>
          <w:color w:val="262626" w:themeColor="text1" w:themeTint="D9"/>
          <w:sz w:val="21"/>
          <w:szCs w:val="21"/>
          <w:lang w:eastAsia="fr-CA"/>
        </w:rPr>
      </w:pPr>
      <w:r>
        <w:rPr>
          <w:rFonts w:ascii="Century Gothic" w:eastAsia="Times New Roman" w:hAnsi="Century Gothic"/>
          <w:color w:val="262626" w:themeColor="text1" w:themeTint="D9"/>
          <w:sz w:val="21"/>
          <w:szCs w:val="21"/>
          <w:lang w:eastAsia="fr-CA"/>
        </w:rPr>
        <w:t>(</w:t>
      </w:r>
      <w:r w:rsidR="005A03B9" w:rsidRPr="006446F5">
        <w:rPr>
          <w:rFonts w:ascii="Century Gothic" w:eastAsia="Times New Roman" w:hAnsi="Century Gothic"/>
          <w:color w:val="262626" w:themeColor="text1" w:themeTint="D9"/>
          <w:sz w:val="21"/>
          <w:szCs w:val="21"/>
          <w:lang w:eastAsia="fr-CA"/>
        </w:rPr>
        <w:t>12 $</w:t>
      </w:r>
      <w:r w:rsidR="00B307A6" w:rsidRPr="006446F5">
        <w:rPr>
          <w:rFonts w:ascii="Century Gothic" w:eastAsia="Times New Roman" w:hAnsi="Century Gothic"/>
          <w:color w:val="262626" w:themeColor="text1" w:themeTint="D9"/>
          <w:sz w:val="21"/>
          <w:szCs w:val="21"/>
          <w:lang w:eastAsia="fr-CA"/>
        </w:rPr>
        <w:t>/</w:t>
      </w:r>
      <w:r w:rsidR="005A03B9" w:rsidRPr="006446F5">
        <w:rPr>
          <w:rFonts w:ascii="Century Gothic" w:eastAsia="Times New Roman" w:hAnsi="Century Gothic"/>
          <w:color w:val="262626" w:themeColor="text1" w:themeTint="D9"/>
          <w:sz w:val="21"/>
          <w:szCs w:val="21"/>
          <w:lang w:eastAsia="fr-CA"/>
        </w:rPr>
        <w:t>déjeuner, 15 $</w:t>
      </w:r>
      <w:r w:rsidR="00B307A6" w:rsidRPr="006446F5">
        <w:rPr>
          <w:rFonts w:ascii="Century Gothic" w:eastAsia="Times New Roman" w:hAnsi="Century Gothic"/>
          <w:color w:val="262626" w:themeColor="text1" w:themeTint="D9"/>
          <w:sz w:val="21"/>
          <w:szCs w:val="21"/>
          <w:lang w:eastAsia="fr-CA"/>
        </w:rPr>
        <w:t>/</w:t>
      </w:r>
      <w:r w:rsidR="005A03B9" w:rsidRPr="006446F5">
        <w:rPr>
          <w:rFonts w:ascii="Century Gothic" w:eastAsia="Times New Roman" w:hAnsi="Century Gothic"/>
          <w:color w:val="262626" w:themeColor="text1" w:themeTint="D9"/>
          <w:sz w:val="21"/>
          <w:szCs w:val="21"/>
          <w:lang w:eastAsia="fr-CA"/>
        </w:rPr>
        <w:t>diner et 30 $</w:t>
      </w:r>
      <w:r w:rsidR="00B307A6" w:rsidRPr="006446F5">
        <w:rPr>
          <w:rFonts w:ascii="Century Gothic" w:eastAsia="Times New Roman" w:hAnsi="Century Gothic"/>
          <w:color w:val="262626" w:themeColor="text1" w:themeTint="D9"/>
          <w:sz w:val="21"/>
          <w:szCs w:val="21"/>
          <w:lang w:eastAsia="fr-CA"/>
        </w:rPr>
        <w:t>/</w:t>
      </w:r>
      <w:r w:rsidR="005A03B9" w:rsidRPr="006446F5">
        <w:rPr>
          <w:rFonts w:ascii="Century Gothic" w:eastAsia="Times New Roman" w:hAnsi="Century Gothic"/>
          <w:color w:val="262626" w:themeColor="text1" w:themeTint="D9"/>
          <w:sz w:val="21"/>
          <w:szCs w:val="21"/>
          <w:lang w:eastAsia="fr-CA"/>
        </w:rPr>
        <w:t>souper</w:t>
      </w:r>
      <w:r w:rsidR="006446F5" w:rsidRPr="006446F5">
        <w:rPr>
          <w:rFonts w:ascii="Century Gothic" w:eastAsia="Times New Roman" w:hAnsi="Century Gothic"/>
          <w:color w:val="262626" w:themeColor="text1" w:themeTint="D9"/>
          <w:sz w:val="21"/>
          <w:szCs w:val="21"/>
          <w:lang w:eastAsia="fr-CA"/>
        </w:rPr>
        <w:t>)</w:t>
      </w:r>
    </w:p>
    <w:p w14:paraId="6A3316AB" w14:textId="77777777" w:rsidR="008A61F7" w:rsidRPr="006446F5" w:rsidRDefault="008A61F7" w:rsidP="00812C2B">
      <w:pPr>
        <w:spacing w:before="100" w:after="100" w:line="252" w:lineRule="auto"/>
        <w:rPr>
          <w:rFonts w:ascii="Century Gothic" w:eastAsia="Times New Roman" w:hAnsi="Century Gothic" w:cstheme="minorHAnsi"/>
          <w:color w:val="262626" w:themeColor="text1" w:themeTint="D9"/>
          <w:sz w:val="21"/>
          <w:szCs w:val="21"/>
          <w:lang w:eastAsia="fr-CA"/>
        </w:rPr>
      </w:pPr>
    </w:p>
    <w:p w14:paraId="6D2006B4" w14:textId="2232E15C" w:rsidR="005A03B9" w:rsidRPr="00812C2B" w:rsidRDefault="00812C2B" w:rsidP="00812C2B">
      <w:pPr>
        <w:pBdr>
          <w:bottom w:val="single" w:sz="2" w:space="1" w:color="404040" w:themeColor="text1" w:themeTint="BF"/>
        </w:pBdr>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DOCUMENTS À REMETTRE</w:t>
      </w:r>
    </w:p>
    <w:p w14:paraId="65D55BA5" w14:textId="5BACAB21"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 xml:space="preserve">Le formulaire </w:t>
      </w:r>
      <w:r w:rsidR="007C1BFF">
        <w:rPr>
          <w:rFonts w:ascii="Century Gothic" w:eastAsia="Times New Roman" w:hAnsi="Century Gothic"/>
          <w:color w:val="262626" w:themeColor="text1" w:themeTint="D9"/>
          <w:sz w:val="21"/>
          <w:szCs w:val="21"/>
          <w:lang w:eastAsia="fr-CA"/>
        </w:rPr>
        <w:t>de demande de soutien financier</w:t>
      </w:r>
    </w:p>
    <w:p w14:paraId="4529C553" w14:textId="77777777"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Votre curriculum vitae</w:t>
      </w:r>
    </w:p>
    <w:p w14:paraId="6E83C8B5" w14:textId="30971A02"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 curriculum vitae du formateur</w:t>
      </w:r>
      <w:r w:rsidR="00B307A6" w:rsidRPr="006446F5">
        <w:rPr>
          <w:rFonts w:ascii="Century Gothic" w:eastAsia="Times New Roman" w:hAnsi="Century Gothic"/>
          <w:color w:val="262626" w:themeColor="text1" w:themeTint="D9"/>
          <w:sz w:val="21"/>
          <w:szCs w:val="21"/>
          <w:lang w:eastAsia="fr-CA"/>
        </w:rPr>
        <w:t xml:space="preserve"> ou de la formatrice</w:t>
      </w:r>
      <w:r w:rsidRPr="006446F5">
        <w:rPr>
          <w:rFonts w:ascii="Century Gothic" w:eastAsia="Times New Roman" w:hAnsi="Century Gothic"/>
          <w:color w:val="262626" w:themeColor="text1" w:themeTint="D9"/>
          <w:sz w:val="21"/>
          <w:szCs w:val="21"/>
          <w:lang w:eastAsia="fr-CA"/>
        </w:rPr>
        <w:t xml:space="preserve"> </w:t>
      </w:r>
      <w:bookmarkStart w:id="0" w:name="_GoBack"/>
      <w:bookmarkEnd w:id="0"/>
      <w:r w:rsidRPr="006446F5">
        <w:rPr>
          <w:rFonts w:ascii="Century Gothic" w:eastAsia="Times New Roman" w:hAnsi="Century Gothic"/>
          <w:color w:val="262626" w:themeColor="text1" w:themeTint="D9"/>
          <w:sz w:val="21"/>
          <w:szCs w:val="21"/>
          <w:lang w:eastAsia="fr-CA"/>
        </w:rPr>
        <w:t>ou un résumé de ses expériences pertinentes à l’activité demandée</w:t>
      </w:r>
    </w:p>
    <w:p w14:paraId="50B7B380" w14:textId="77777777"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Le plan de la formation</w:t>
      </w:r>
    </w:p>
    <w:p w14:paraId="326E1722" w14:textId="44F982C0" w:rsidR="005A03B9" w:rsidRPr="006446F5" w:rsidRDefault="005A03B9" w:rsidP="00812C2B">
      <w:pPr>
        <w:numPr>
          <w:ilvl w:val="0"/>
          <w:numId w:val="1"/>
        </w:numPr>
        <w:spacing w:before="100" w:after="100" w:line="252" w:lineRule="auto"/>
        <w:ind w:left="284" w:right="-135" w:hanging="284"/>
        <w:rPr>
          <w:rFonts w:ascii="Century Gothic" w:eastAsia="Times New Roman" w:hAnsi="Century Gothic"/>
          <w:color w:val="262626" w:themeColor="text1" w:themeTint="D9"/>
          <w:sz w:val="21"/>
          <w:szCs w:val="21"/>
          <w:lang w:eastAsia="fr-CA"/>
        </w:rPr>
      </w:pPr>
      <w:r w:rsidRPr="006446F5">
        <w:rPr>
          <w:rFonts w:ascii="Century Gothic" w:eastAsia="Times New Roman" w:hAnsi="Century Gothic"/>
          <w:color w:val="262626" w:themeColor="text1" w:themeTint="D9"/>
          <w:sz w:val="21"/>
          <w:szCs w:val="21"/>
          <w:lang w:eastAsia="fr-CA"/>
        </w:rPr>
        <w:t>Tout autre document jugé pertinent (démarche artistique, références, etc.)</w:t>
      </w:r>
    </w:p>
    <w:p w14:paraId="3319D76B" w14:textId="77777777" w:rsidR="008A61F7" w:rsidRPr="006446F5" w:rsidRDefault="008A61F7" w:rsidP="00812C2B">
      <w:pPr>
        <w:spacing w:before="100" w:after="100" w:line="252" w:lineRule="auto"/>
        <w:rPr>
          <w:rFonts w:ascii="Century Gothic" w:eastAsia="Times New Roman" w:hAnsi="Century Gothic" w:cstheme="minorHAnsi"/>
          <w:color w:val="262626" w:themeColor="text1" w:themeTint="D9"/>
          <w:sz w:val="21"/>
          <w:szCs w:val="21"/>
          <w:lang w:eastAsia="fr-CA"/>
        </w:rPr>
      </w:pPr>
    </w:p>
    <w:p w14:paraId="79F921AC" w14:textId="363050DB" w:rsidR="005A03B9" w:rsidRPr="00812C2B" w:rsidRDefault="00812C2B" w:rsidP="00812C2B">
      <w:pPr>
        <w:pBdr>
          <w:bottom w:val="single" w:sz="2" w:space="1" w:color="404040" w:themeColor="text1" w:themeTint="BF"/>
        </w:pBdr>
        <w:shd w:val="clear" w:color="auto" w:fill="F2F2F2" w:themeFill="background1" w:themeFillShade="F2"/>
        <w:spacing w:after="100" w:line="252" w:lineRule="auto"/>
        <w:rPr>
          <w:rFonts w:ascii="Century Gothic" w:hAnsi="Century Gothic" w:cstheme="minorHAnsi"/>
          <w:color w:val="BD4931"/>
          <w:spacing w:val="14"/>
        </w:rPr>
      </w:pPr>
      <w:r w:rsidRPr="00812C2B">
        <w:rPr>
          <w:rFonts w:ascii="Century Gothic" w:hAnsi="Century Gothic" w:cstheme="minorHAnsi"/>
          <w:color w:val="BD4931"/>
          <w:spacing w:val="14"/>
        </w:rPr>
        <w:t>PERSONNE CONTACT</w:t>
      </w:r>
    </w:p>
    <w:p w14:paraId="61C40EF7" w14:textId="77777777" w:rsidR="005A03B9" w:rsidRPr="006446F5" w:rsidRDefault="005A03B9" w:rsidP="00812C2B">
      <w:pPr>
        <w:pStyle w:val="04xlpa"/>
        <w:shd w:val="clear" w:color="auto" w:fill="F2F2F2" w:themeFill="background1" w:themeFillShade="F2"/>
        <w:spacing w:before="0" w:beforeAutospacing="0" w:after="0" w:afterAutospacing="0" w:line="252" w:lineRule="auto"/>
        <w:rPr>
          <w:rFonts w:ascii="Century Gothic" w:hAnsi="Century Gothic" w:cstheme="minorHAnsi"/>
          <w:color w:val="262626" w:themeColor="text1" w:themeTint="D9"/>
          <w:spacing w:val="14"/>
          <w:sz w:val="21"/>
          <w:szCs w:val="21"/>
        </w:rPr>
      </w:pPr>
      <w:r w:rsidRPr="006446F5">
        <w:rPr>
          <w:rStyle w:val="jsgrdq"/>
          <w:rFonts w:ascii="Century Gothic" w:hAnsi="Century Gothic" w:cstheme="minorHAnsi"/>
          <w:color w:val="262626" w:themeColor="text1" w:themeTint="D9"/>
          <w:spacing w:val="14"/>
          <w:sz w:val="21"/>
          <w:szCs w:val="21"/>
        </w:rPr>
        <w:t>Marie-Aimée Fortin-Picard</w:t>
      </w:r>
    </w:p>
    <w:p w14:paraId="397EF631" w14:textId="77777777" w:rsidR="005A03B9" w:rsidRPr="006446F5" w:rsidRDefault="005A03B9" w:rsidP="00812C2B">
      <w:pPr>
        <w:pStyle w:val="04xlpa"/>
        <w:shd w:val="clear" w:color="auto" w:fill="F2F2F2" w:themeFill="background1" w:themeFillShade="F2"/>
        <w:spacing w:before="0" w:beforeAutospacing="0" w:after="240" w:afterAutospacing="0" w:line="252" w:lineRule="auto"/>
        <w:rPr>
          <w:rFonts w:ascii="Century Gothic" w:hAnsi="Century Gothic" w:cstheme="minorHAnsi"/>
          <w:color w:val="262626" w:themeColor="text1" w:themeTint="D9"/>
          <w:spacing w:val="14"/>
          <w:sz w:val="21"/>
          <w:szCs w:val="21"/>
        </w:rPr>
      </w:pPr>
      <w:r w:rsidRPr="006446F5">
        <w:rPr>
          <w:rStyle w:val="jsgrdq"/>
          <w:rFonts w:ascii="Century Gothic" w:hAnsi="Century Gothic" w:cstheme="minorHAnsi"/>
          <w:color w:val="262626" w:themeColor="text1" w:themeTint="D9"/>
          <w:spacing w:val="14"/>
          <w:sz w:val="21"/>
          <w:szCs w:val="21"/>
        </w:rPr>
        <w:t>Agente de développement</w:t>
      </w:r>
    </w:p>
    <w:p w14:paraId="40B88D1C" w14:textId="77777777" w:rsidR="00812C2B" w:rsidRPr="00812C2B" w:rsidRDefault="005A03B9" w:rsidP="00812C2B">
      <w:pPr>
        <w:pStyle w:val="04xlpa"/>
        <w:shd w:val="clear" w:color="auto" w:fill="F2F2F2" w:themeFill="background1" w:themeFillShade="F2"/>
        <w:spacing w:before="0" w:beforeAutospacing="0" w:after="0" w:afterAutospacing="0" w:line="252" w:lineRule="auto"/>
        <w:rPr>
          <w:rStyle w:val="jsgrdq"/>
          <w:rFonts w:ascii="Century Gothic" w:hAnsi="Century Gothic" w:cstheme="minorHAnsi"/>
          <w:b/>
          <w:bCs/>
          <w:color w:val="262626" w:themeColor="text1" w:themeTint="D9"/>
          <w:spacing w:val="14"/>
          <w:sz w:val="21"/>
          <w:szCs w:val="21"/>
        </w:rPr>
      </w:pPr>
      <w:r w:rsidRPr="00812C2B">
        <w:rPr>
          <w:rStyle w:val="jsgrdq"/>
          <w:rFonts w:ascii="Century Gothic" w:hAnsi="Century Gothic" w:cstheme="minorHAnsi"/>
          <w:b/>
          <w:bCs/>
          <w:color w:val="262626" w:themeColor="text1" w:themeTint="D9"/>
          <w:spacing w:val="14"/>
          <w:sz w:val="21"/>
          <w:szCs w:val="21"/>
        </w:rPr>
        <w:t>Conseil de la culture de</w:t>
      </w:r>
    </w:p>
    <w:p w14:paraId="56B7952F" w14:textId="030A4098" w:rsidR="005A03B9" w:rsidRPr="00812C2B" w:rsidRDefault="005A03B9" w:rsidP="00812C2B">
      <w:pPr>
        <w:pStyle w:val="04xlpa"/>
        <w:shd w:val="clear" w:color="auto" w:fill="F2F2F2" w:themeFill="background1" w:themeFillShade="F2"/>
        <w:spacing w:before="0" w:beforeAutospacing="0" w:afterAutospacing="0" w:line="252" w:lineRule="auto"/>
        <w:rPr>
          <w:rFonts w:ascii="Century Gothic" w:hAnsi="Century Gothic" w:cstheme="minorHAnsi"/>
          <w:b/>
          <w:bCs/>
          <w:color w:val="262626" w:themeColor="text1" w:themeTint="D9"/>
          <w:spacing w:val="14"/>
          <w:sz w:val="21"/>
          <w:szCs w:val="21"/>
        </w:rPr>
      </w:pPr>
      <w:proofErr w:type="gramStart"/>
      <w:r w:rsidRPr="00812C2B">
        <w:rPr>
          <w:rStyle w:val="jsgrdq"/>
          <w:rFonts w:ascii="Century Gothic" w:hAnsi="Century Gothic" w:cstheme="minorHAnsi"/>
          <w:b/>
          <w:bCs/>
          <w:color w:val="262626" w:themeColor="text1" w:themeTint="D9"/>
          <w:spacing w:val="14"/>
          <w:sz w:val="21"/>
          <w:szCs w:val="21"/>
        </w:rPr>
        <w:t>l'Abitibi</w:t>
      </w:r>
      <w:proofErr w:type="gramEnd"/>
      <w:r w:rsidRPr="00812C2B">
        <w:rPr>
          <w:rStyle w:val="jsgrdq"/>
          <w:rFonts w:ascii="Century Gothic" w:hAnsi="Century Gothic" w:cstheme="minorHAnsi"/>
          <w:b/>
          <w:bCs/>
          <w:color w:val="262626" w:themeColor="text1" w:themeTint="D9"/>
          <w:spacing w:val="14"/>
          <w:sz w:val="21"/>
          <w:szCs w:val="21"/>
        </w:rPr>
        <w:t>-Témiscamingue</w:t>
      </w:r>
    </w:p>
    <w:p w14:paraId="5BE30EAE" w14:textId="0F0BD32C" w:rsidR="005A03B9" w:rsidRPr="006446F5" w:rsidRDefault="00812C2B" w:rsidP="00812C2B">
      <w:pPr>
        <w:pStyle w:val="04xlpa"/>
        <w:shd w:val="clear" w:color="auto" w:fill="F2F2F2" w:themeFill="background1" w:themeFillShade="F2"/>
        <w:tabs>
          <w:tab w:val="left" w:pos="426"/>
        </w:tabs>
        <w:spacing w:before="0" w:beforeAutospacing="0" w:after="0" w:afterAutospacing="0" w:line="252" w:lineRule="auto"/>
        <w:rPr>
          <w:rFonts w:ascii="Century Gothic" w:hAnsi="Century Gothic" w:cstheme="minorHAnsi"/>
          <w:color w:val="262626" w:themeColor="text1" w:themeTint="D9"/>
          <w:spacing w:val="14"/>
          <w:sz w:val="21"/>
          <w:szCs w:val="21"/>
        </w:rPr>
      </w:pPr>
      <w:proofErr w:type="gramStart"/>
      <w:r w:rsidRPr="00812C2B">
        <w:rPr>
          <w:rStyle w:val="jsgrdq"/>
          <w:rFonts w:ascii="Century Gothic" w:hAnsi="Century Gothic" w:cstheme="minorHAnsi"/>
          <w:b/>
          <w:bCs/>
          <w:color w:val="CF8837"/>
          <w:spacing w:val="14"/>
          <w:sz w:val="21"/>
          <w:szCs w:val="21"/>
        </w:rPr>
        <w:t>t</w:t>
      </w:r>
      <w:proofErr w:type="gramEnd"/>
      <w:r w:rsidRPr="00812C2B">
        <w:rPr>
          <w:rStyle w:val="jsgrdq"/>
          <w:rFonts w:ascii="Century Gothic" w:hAnsi="Century Gothic" w:cstheme="minorHAnsi"/>
          <w:b/>
          <w:bCs/>
          <w:color w:val="CF8837"/>
          <w:spacing w:val="14"/>
          <w:sz w:val="21"/>
          <w:szCs w:val="21"/>
        </w:rPr>
        <w:t> :</w:t>
      </w:r>
      <w:r w:rsidRPr="00812C2B">
        <w:rPr>
          <w:rStyle w:val="jsgrdq"/>
          <w:rFonts w:ascii="Century Gothic" w:hAnsi="Century Gothic" w:cstheme="minorHAnsi"/>
          <w:color w:val="CF8837"/>
          <w:spacing w:val="14"/>
          <w:sz w:val="21"/>
          <w:szCs w:val="21"/>
        </w:rPr>
        <w:t xml:space="preserve"> </w:t>
      </w:r>
      <w:r>
        <w:rPr>
          <w:rStyle w:val="jsgrdq"/>
          <w:rFonts w:ascii="Century Gothic" w:hAnsi="Century Gothic" w:cstheme="minorHAnsi"/>
          <w:color w:val="262626" w:themeColor="text1" w:themeTint="D9"/>
          <w:spacing w:val="14"/>
          <w:sz w:val="21"/>
          <w:szCs w:val="21"/>
        </w:rPr>
        <w:tab/>
      </w:r>
      <w:r w:rsidR="005A03B9" w:rsidRPr="006446F5">
        <w:rPr>
          <w:rStyle w:val="jsgrdq"/>
          <w:rFonts w:ascii="Century Gothic" w:hAnsi="Century Gothic" w:cstheme="minorHAnsi"/>
          <w:color w:val="262626" w:themeColor="text1" w:themeTint="D9"/>
          <w:spacing w:val="14"/>
          <w:sz w:val="21"/>
          <w:szCs w:val="21"/>
        </w:rPr>
        <w:t>819-794-95111 poste 22</w:t>
      </w:r>
    </w:p>
    <w:p w14:paraId="30B7048D" w14:textId="647A5340" w:rsidR="005A03B9" w:rsidRPr="006446F5" w:rsidRDefault="00812C2B" w:rsidP="00812C2B">
      <w:pPr>
        <w:pStyle w:val="04xlpa"/>
        <w:shd w:val="clear" w:color="auto" w:fill="F2F2F2" w:themeFill="background1" w:themeFillShade="F2"/>
        <w:tabs>
          <w:tab w:val="left" w:pos="426"/>
        </w:tabs>
        <w:spacing w:before="0" w:beforeAutospacing="0" w:after="0" w:afterAutospacing="0" w:line="252" w:lineRule="auto"/>
        <w:rPr>
          <w:rStyle w:val="jsgrdq"/>
          <w:rFonts w:ascii="Century Gothic" w:hAnsi="Century Gothic" w:cstheme="minorHAnsi"/>
          <w:color w:val="262626" w:themeColor="text1" w:themeTint="D9"/>
          <w:spacing w:val="14"/>
          <w:sz w:val="21"/>
          <w:szCs w:val="21"/>
        </w:rPr>
      </w:pPr>
      <w:r w:rsidRPr="00812C2B">
        <w:rPr>
          <w:rFonts w:ascii="Century Gothic" w:hAnsi="Century Gothic"/>
          <w:b/>
          <w:bCs/>
          <w:color w:val="CF8837"/>
          <w:sz w:val="21"/>
          <w:szCs w:val="21"/>
        </w:rPr>
        <w:t>c :</w:t>
      </w:r>
      <w:r w:rsidRPr="00812C2B">
        <w:rPr>
          <w:rFonts w:ascii="Century Gothic" w:hAnsi="Century Gothic"/>
          <w:color w:val="CF8837"/>
          <w:sz w:val="21"/>
          <w:szCs w:val="21"/>
        </w:rPr>
        <w:t xml:space="preserve"> </w:t>
      </w:r>
      <w:r>
        <w:rPr>
          <w:rFonts w:ascii="Century Gothic" w:hAnsi="Century Gothic"/>
          <w:color w:val="262626" w:themeColor="text1" w:themeTint="D9"/>
          <w:sz w:val="21"/>
          <w:szCs w:val="21"/>
        </w:rPr>
        <w:tab/>
      </w:r>
      <w:hyperlink r:id="rId11" w:history="1">
        <w:r w:rsidRPr="00812C2B">
          <w:rPr>
            <w:rStyle w:val="Lienhypertexte"/>
            <w:rFonts w:ascii="Century Gothic" w:hAnsi="Century Gothic" w:cstheme="minorHAnsi"/>
            <w:color w:val="2E3191"/>
            <w:spacing w:val="14"/>
            <w:sz w:val="21"/>
            <w:szCs w:val="21"/>
          </w:rPr>
          <w:t>dev@ccat.qc.ca</w:t>
        </w:r>
      </w:hyperlink>
    </w:p>
    <w:p w14:paraId="783658CE" w14:textId="77777777" w:rsidR="005A03B9" w:rsidRPr="006446F5" w:rsidRDefault="005A03B9" w:rsidP="00812C2B">
      <w:pPr>
        <w:pStyle w:val="04xlpa"/>
        <w:shd w:val="clear" w:color="auto" w:fill="F2F2F2" w:themeFill="background1" w:themeFillShade="F2"/>
        <w:spacing w:before="0" w:beforeAutospacing="0" w:after="0" w:afterAutospacing="0" w:line="252" w:lineRule="auto"/>
        <w:rPr>
          <w:rFonts w:ascii="Century Gothic" w:hAnsi="Century Gothic" w:cstheme="minorHAnsi"/>
          <w:color w:val="262626" w:themeColor="text1" w:themeTint="D9"/>
          <w:spacing w:val="14"/>
          <w:sz w:val="21"/>
          <w:szCs w:val="21"/>
        </w:rPr>
      </w:pPr>
      <w:r w:rsidRPr="006446F5">
        <w:rPr>
          <w:rStyle w:val="jsgrdq"/>
          <w:rFonts w:ascii="Century Gothic" w:hAnsi="Century Gothic" w:cstheme="minorHAnsi"/>
          <w:color w:val="262626" w:themeColor="text1" w:themeTint="D9"/>
          <w:spacing w:val="14"/>
          <w:sz w:val="21"/>
          <w:szCs w:val="21"/>
        </w:rPr>
        <w:t>150 avenue du Lac</w:t>
      </w:r>
    </w:p>
    <w:p w14:paraId="25CFB6FC" w14:textId="235B5BD6" w:rsidR="005A03B9" w:rsidRDefault="005A03B9" w:rsidP="00812C2B">
      <w:pPr>
        <w:pStyle w:val="04xlpa"/>
        <w:shd w:val="clear" w:color="auto" w:fill="F2F2F2" w:themeFill="background1" w:themeFillShade="F2"/>
        <w:spacing w:before="0" w:beforeAutospacing="0" w:after="0" w:afterAutospacing="0" w:line="252" w:lineRule="auto"/>
        <w:rPr>
          <w:rStyle w:val="jsgrdq"/>
          <w:rFonts w:ascii="Century Gothic" w:hAnsi="Century Gothic" w:cstheme="minorHAnsi"/>
          <w:color w:val="262626" w:themeColor="text1" w:themeTint="D9"/>
          <w:spacing w:val="14"/>
          <w:sz w:val="21"/>
          <w:szCs w:val="21"/>
        </w:rPr>
      </w:pPr>
      <w:r w:rsidRPr="006446F5">
        <w:rPr>
          <w:rStyle w:val="jsgrdq"/>
          <w:rFonts w:ascii="Century Gothic" w:hAnsi="Century Gothic" w:cstheme="minorHAnsi"/>
          <w:color w:val="262626" w:themeColor="text1" w:themeTint="D9"/>
          <w:spacing w:val="14"/>
          <w:sz w:val="21"/>
          <w:szCs w:val="21"/>
        </w:rPr>
        <w:t>Rouyn-Noranda</w:t>
      </w:r>
      <w:r w:rsidR="00B307A6" w:rsidRPr="006446F5">
        <w:rPr>
          <w:rStyle w:val="jsgrdq"/>
          <w:rFonts w:ascii="Century Gothic" w:hAnsi="Century Gothic" w:cstheme="minorHAnsi"/>
          <w:color w:val="262626" w:themeColor="text1" w:themeTint="D9"/>
          <w:spacing w:val="14"/>
          <w:sz w:val="21"/>
          <w:szCs w:val="21"/>
        </w:rPr>
        <w:t xml:space="preserve"> (Q</w:t>
      </w:r>
      <w:r w:rsidR="002B089C">
        <w:rPr>
          <w:rStyle w:val="jsgrdq"/>
          <w:rFonts w:ascii="Century Gothic" w:hAnsi="Century Gothic" w:cstheme="minorHAnsi"/>
          <w:color w:val="262626" w:themeColor="text1" w:themeTint="D9"/>
          <w:spacing w:val="14"/>
          <w:sz w:val="21"/>
          <w:szCs w:val="21"/>
        </w:rPr>
        <w:t>uébec</w:t>
      </w:r>
      <w:r w:rsidR="00B307A6" w:rsidRPr="006446F5">
        <w:rPr>
          <w:rStyle w:val="jsgrdq"/>
          <w:rFonts w:ascii="Century Gothic" w:hAnsi="Century Gothic" w:cstheme="minorHAnsi"/>
          <w:color w:val="262626" w:themeColor="text1" w:themeTint="D9"/>
          <w:spacing w:val="14"/>
          <w:sz w:val="21"/>
          <w:szCs w:val="21"/>
        </w:rPr>
        <w:t>)</w:t>
      </w:r>
      <w:r w:rsidR="00D82A64">
        <w:rPr>
          <w:rStyle w:val="jsgrdq"/>
          <w:rFonts w:ascii="Century Gothic" w:hAnsi="Century Gothic" w:cstheme="minorHAnsi"/>
          <w:color w:val="262626" w:themeColor="text1" w:themeTint="D9"/>
          <w:spacing w:val="14"/>
          <w:sz w:val="21"/>
          <w:szCs w:val="21"/>
        </w:rPr>
        <w:t xml:space="preserve"> </w:t>
      </w:r>
      <w:r w:rsidRPr="006446F5">
        <w:rPr>
          <w:rStyle w:val="jsgrdq"/>
          <w:rFonts w:ascii="Century Gothic" w:hAnsi="Century Gothic" w:cstheme="minorHAnsi"/>
          <w:color w:val="262626" w:themeColor="text1" w:themeTint="D9"/>
          <w:spacing w:val="14"/>
          <w:sz w:val="21"/>
          <w:szCs w:val="21"/>
        </w:rPr>
        <w:t>J9X 4N5</w:t>
      </w:r>
    </w:p>
    <w:p w14:paraId="7EF90547" w14:textId="77777777" w:rsidR="00D82A64" w:rsidRPr="006446F5" w:rsidRDefault="00D82A64" w:rsidP="00812C2B">
      <w:pPr>
        <w:pStyle w:val="04xlpa"/>
        <w:shd w:val="clear" w:color="auto" w:fill="F2F2F2" w:themeFill="background1" w:themeFillShade="F2"/>
        <w:spacing w:before="0" w:beforeAutospacing="0" w:after="0" w:afterAutospacing="0" w:line="252" w:lineRule="auto"/>
        <w:rPr>
          <w:rStyle w:val="jsgrdq"/>
          <w:rFonts w:ascii="Century Gothic" w:hAnsi="Century Gothic" w:cstheme="minorHAnsi"/>
          <w:color w:val="262626" w:themeColor="text1" w:themeTint="D9"/>
          <w:spacing w:val="14"/>
          <w:sz w:val="21"/>
          <w:szCs w:val="21"/>
        </w:rPr>
      </w:pPr>
    </w:p>
    <w:sectPr w:rsidR="00D82A64" w:rsidRPr="006446F5" w:rsidSect="00D82A64">
      <w:headerReference w:type="default" r:id="rId12"/>
      <w:footerReference w:type="default" r:id="rId13"/>
      <w:pgSz w:w="12240" w:h="15840"/>
      <w:pgMar w:top="1440" w:right="992" w:bottom="1440" w:left="992"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DF1B" w14:textId="77777777" w:rsidR="00EA5EBF" w:rsidRDefault="00EA5EBF" w:rsidP="004B77FB">
      <w:pPr>
        <w:spacing w:after="0" w:line="240" w:lineRule="auto"/>
      </w:pPr>
      <w:r>
        <w:separator/>
      </w:r>
    </w:p>
  </w:endnote>
  <w:endnote w:type="continuationSeparator" w:id="0">
    <w:p w14:paraId="7BE4E133" w14:textId="77777777" w:rsidR="00EA5EBF" w:rsidRDefault="00EA5EBF" w:rsidP="004B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8D8D" w14:textId="02C7DE47" w:rsidR="00353313" w:rsidRDefault="008E6897" w:rsidP="008E6897">
    <w:pPr>
      <w:pStyle w:val="Pieddepage"/>
    </w:pPr>
    <w:r>
      <w:t xml:space="preserve">Dernière modification </w:t>
    </w:r>
    <w:r w:rsidR="00353313">
      <w:t>2021-04-21</w:t>
    </w:r>
  </w:p>
  <w:p w14:paraId="3F772869" w14:textId="77777777" w:rsidR="008E6897" w:rsidRDefault="008E68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A96DC" w14:textId="77777777" w:rsidR="00EA5EBF" w:rsidRDefault="00EA5EBF" w:rsidP="004B77FB">
      <w:pPr>
        <w:spacing w:after="0" w:line="240" w:lineRule="auto"/>
      </w:pPr>
      <w:r>
        <w:separator/>
      </w:r>
    </w:p>
  </w:footnote>
  <w:footnote w:type="continuationSeparator" w:id="0">
    <w:p w14:paraId="06BB7E3C" w14:textId="77777777" w:rsidR="00EA5EBF" w:rsidRDefault="00EA5EBF" w:rsidP="004B7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BA76EF" w14:paraId="52BFC30B" w14:textId="77777777" w:rsidTr="00D82A64">
      <w:tc>
        <w:tcPr>
          <w:tcW w:w="4395" w:type="dxa"/>
        </w:tcPr>
        <w:p w14:paraId="251635AF" w14:textId="3C7D55EB" w:rsidR="00BA76EF" w:rsidRDefault="00BA76EF" w:rsidP="00BA76EF">
          <w:pPr>
            <w:ind w:left="-105"/>
            <w:rPr>
              <w:rFonts w:ascii="Century Gothic" w:hAnsi="Century Gothic"/>
              <w:b/>
              <w:bCs/>
              <w:color w:val="BD4931"/>
            </w:rPr>
          </w:pPr>
          <w:r w:rsidRPr="00BA76EF">
            <w:rPr>
              <w:rFonts w:ascii="Century Gothic" w:hAnsi="Century Gothic"/>
              <w:b/>
              <w:bCs/>
              <w:noProof/>
              <w:color w:val="BD4931"/>
              <w:lang w:eastAsia="fr-CA"/>
            </w:rPr>
            <w:drawing>
              <wp:inline distT="0" distB="0" distL="0" distR="0" wp14:anchorId="2F55D9DC" wp14:editId="37D52DD4">
                <wp:extent cx="1514475" cy="571500"/>
                <wp:effectExtent l="0" t="0" r="952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14475" cy="571500"/>
                        </a:xfrm>
                        <a:prstGeom prst="rect">
                          <a:avLst/>
                        </a:prstGeom>
                      </pic:spPr>
                    </pic:pic>
                  </a:graphicData>
                </a:graphic>
              </wp:inline>
            </w:drawing>
          </w:r>
        </w:p>
      </w:tc>
      <w:tc>
        <w:tcPr>
          <w:tcW w:w="5953" w:type="dxa"/>
          <w:vAlign w:val="bottom"/>
        </w:tcPr>
        <w:p w14:paraId="4DE51A33" w14:textId="77777777" w:rsidR="00BA76EF" w:rsidRPr="00BA76EF" w:rsidRDefault="00BA76EF" w:rsidP="00BA76EF">
          <w:pPr>
            <w:jc w:val="right"/>
            <w:rPr>
              <w:rFonts w:ascii="Century Gothic" w:hAnsi="Century Gothic"/>
              <w:color w:val="BD4931"/>
            </w:rPr>
          </w:pPr>
          <w:r w:rsidRPr="00BA76EF">
            <w:rPr>
              <w:rFonts w:ascii="Century Gothic" w:hAnsi="Century Gothic"/>
              <w:color w:val="BD4931"/>
            </w:rPr>
            <w:t>DEMANDE DE SOUTIEN FINANCIER </w:t>
          </w:r>
        </w:p>
        <w:p w14:paraId="60164E1E" w14:textId="48A01E96" w:rsidR="00BA76EF" w:rsidRPr="00BA76EF" w:rsidRDefault="00BA76EF" w:rsidP="00BA76EF">
          <w:pPr>
            <w:jc w:val="right"/>
            <w:rPr>
              <w:rFonts w:ascii="Century Gothic" w:hAnsi="Century Gothic"/>
              <w:b/>
              <w:bCs/>
              <w:color w:val="BD4931"/>
              <w:sz w:val="32"/>
              <w:szCs w:val="32"/>
            </w:rPr>
          </w:pPr>
          <w:r w:rsidRPr="00BA76EF">
            <w:rPr>
              <w:rFonts w:ascii="Century Gothic" w:hAnsi="Century Gothic"/>
              <w:b/>
              <w:bCs/>
              <w:color w:val="BD4931"/>
              <w:sz w:val="32"/>
              <w:szCs w:val="32"/>
            </w:rPr>
            <w:t>PERFECTIONNEMENT INDIVIDUEL</w:t>
          </w:r>
        </w:p>
      </w:tc>
    </w:tr>
  </w:tbl>
  <w:p w14:paraId="692B05B8" w14:textId="77777777" w:rsidR="00BA76EF" w:rsidRPr="006446F5" w:rsidRDefault="00BA76EF">
    <w:pPr>
      <w:pStyle w:val="En-tt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358"/>
    <w:multiLevelType w:val="multilevel"/>
    <w:tmpl w:val="7E7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2363"/>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21FA"/>
    <w:multiLevelType w:val="multilevel"/>
    <w:tmpl w:val="7E9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17C4E"/>
    <w:multiLevelType w:val="multilevel"/>
    <w:tmpl w:val="401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5AAB"/>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F7164"/>
    <w:multiLevelType w:val="multilevel"/>
    <w:tmpl w:val="5BA40B7A"/>
    <w:lvl w:ilvl="0">
      <w:start w:val="1"/>
      <w:numFmt w:val="bullet"/>
      <w:lvlText w:val=""/>
      <w:lvlJc w:val="left"/>
      <w:pPr>
        <w:tabs>
          <w:tab w:val="num" w:pos="720"/>
        </w:tabs>
        <w:ind w:left="720" w:hanging="360"/>
      </w:pPr>
      <w:rPr>
        <w:rFonts w:ascii="Symbol" w:hAnsi="Symbol" w:hint="default"/>
        <w:color w:val="262626" w:themeColor="text1" w:themeTint="D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8313A"/>
    <w:multiLevelType w:val="multilevel"/>
    <w:tmpl w:val="57DE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F21EC"/>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D149E"/>
    <w:multiLevelType w:val="multilevel"/>
    <w:tmpl w:val="6600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66917"/>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A5F39"/>
    <w:multiLevelType w:val="multilevel"/>
    <w:tmpl w:val="B02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562D7"/>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06486"/>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33D57"/>
    <w:multiLevelType w:val="multilevel"/>
    <w:tmpl w:val="0A6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67003"/>
    <w:multiLevelType w:val="multilevel"/>
    <w:tmpl w:val="EAEC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6571A"/>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80618"/>
    <w:multiLevelType w:val="multilevel"/>
    <w:tmpl w:val="E16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8590D"/>
    <w:multiLevelType w:val="multilevel"/>
    <w:tmpl w:val="FFF2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477FB"/>
    <w:multiLevelType w:val="multilevel"/>
    <w:tmpl w:val="572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07D15"/>
    <w:multiLevelType w:val="multilevel"/>
    <w:tmpl w:val="D7C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B286C"/>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B70A5"/>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33545"/>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A481D"/>
    <w:multiLevelType w:val="multilevel"/>
    <w:tmpl w:val="7EF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11882"/>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4A71E4"/>
    <w:multiLevelType w:val="multilevel"/>
    <w:tmpl w:val="BC7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B535B"/>
    <w:multiLevelType w:val="multilevel"/>
    <w:tmpl w:val="099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6"/>
  </w:num>
  <w:num w:numId="4">
    <w:abstractNumId w:val="0"/>
  </w:num>
  <w:num w:numId="5">
    <w:abstractNumId w:val="13"/>
  </w:num>
  <w:num w:numId="6">
    <w:abstractNumId w:val="2"/>
  </w:num>
  <w:num w:numId="7">
    <w:abstractNumId w:val="26"/>
  </w:num>
  <w:num w:numId="8">
    <w:abstractNumId w:val="19"/>
  </w:num>
  <w:num w:numId="9">
    <w:abstractNumId w:val="8"/>
  </w:num>
  <w:num w:numId="10">
    <w:abstractNumId w:val="17"/>
  </w:num>
  <w:num w:numId="11">
    <w:abstractNumId w:val="18"/>
  </w:num>
  <w:num w:numId="12">
    <w:abstractNumId w:val="14"/>
  </w:num>
  <w:num w:numId="13">
    <w:abstractNumId w:val="6"/>
  </w:num>
  <w:num w:numId="14">
    <w:abstractNumId w:val="23"/>
  </w:num>
  <w:num w:numId="15">
    <w:abstractNumId w:val="10"/>
  </w:num>
  <w:num w:numId="16">
    <w:abstractNumId w:val="22"/>
  </w:num>
  <w:num w:numId="17">
    <w:abstractNumId w:val="24"/>
  </w:num>
  <w:num w:numId="18">
    <w:abstractNumId w:val="21"/>
  </w:num>
  <w:num w:numId="19">
    <w:abstractNumId w:val="9"/>
  </w:num>
  <w:num w:numId="20">
    <w:abstractNumId w:val="20"/>
  </w:num>
  <w:num w:numId="21">
    <w:abstractNumId w:val="15"/>
  </w:num>
  <w:num w:numId="22">
    <w:abstractNumId w:val="11"/>
  </w:num>
  <w:num w:numId="23">
    <w:abstractNumId w:val="1"/>
  </w:num>
  <w:num w:numId="24">
    <w:abstractNumId w:val="12"/>
  </w:num>
  <w:num w:numId="25">
    <w:abstractNumId w:val="7"/>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9"/>
    <w:rsid w:val="000A40A4"/>
    <w:rsid w:val="000B7FE0"/>
    <w:rsid w:val="001264BE"/>
    <w:rsid w:val="002B089C"/>
    <w:rsid w:val="00353313"/>
    <w:rsid w:val="00435EB8"/>
    <w:rsid w:val="004B77FB"/>
    <w:rsid w:val="0053271B"/>
    <w:rsid w:val="005A03B9"/>
    <w:rsid w:val="005F5115"/>
    <w:rsid w:val="006446F5"/>
    <w:rsid w:val="006A1A89"/>
    <w:rsid w:val="0070267C"/>
    <w:rsid w:val="007918D8"/>
    <w:rsid w:val="007C1BFF"/>
    <w:rsid w:val="007D520B"/>
    <w:rsid w:val="00812C2B"/>
    <w:rsid w:val="008577F6"/>
    <w:rsid w:val="008A61F7"/>
    <w:rsid w:val="008C323E"/>
    <w:rsid w:val="008E6897"/>
    <w:rsid w:val="00967F3F"/>
    <w:rsid w:val="009A284C"/>
    <w:rsid w:val="00AD2EEC"/>
    <w:rsid w:val="00B307A6"/>
    <w:rsid w:val="00B41284"/>
    <w:rsid w:val="00BA56FB"/>
    <w:rsid w:val="00BA76EF"/>
    <w:rsid w:val="00BB69AD"/>
    <w:rsid w:val="00C543DD"/>
    <w:rsid w:val="00C74EF5"/>
    <w:rsid w:val="00D05E57"/>
    <w:rsid w:val="00D36A42"/>
    <w:rsid w:val="00D5038C"/>
    <w:rsid w:val="00D65A1D"/>
    <w:rsid w:val="00D82A64"/>
    <w:rsid w:val="00E343B0"/>
    <w:rsid w:val="00EA5EBF"/>
    <w:rsid w:val="00EB301B"/>
    <w:rsid w:val="00FB6618"/>
    <w:rsid w:val="00FC09C8"/>
    <w:rsid w:val="5206D8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EF840"/>
  <w15:chartTrackingRefBased/>
  <w15:docId w15:val="{0F62ACCA-D973-4CFB-9C57-207323D3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grdq">
    <w:name w:val="jsgrdq"/>
    <w:basedOn w:val="Policepardfaut"/>
    <w:rsid w:val="005A03B9"/>
  </w:style>
  <w:style w:type="paragraph" w:styleId="Paragraphedeliste">
    <w:name w:val="List Paragraph"/>
    <w:basedOn w:val="Normal"/>
    <w:uiPriority w:val="34"/>
    <w:qFormat/>
    <w:rsid w:val="005A03B9"/>
    <w:pPr>
      <w:ind w:left="720"/>
      <w:contextualSpacing/>
    </w:pPr>
  </w:style>
  <w:style w:type="paragraph" w:customStyle="1" w:styleId="04xlpa">
    <w:name w:val="_04xlpa"/>
    <w:basedOn w:val="Normal"/>
    <w:rsid w:val="005A03B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4B77FB"/>
    <w:pPr>
      <w:tabs>
        <w:tab w:val="center" w:pos="4320"/>
        <w:tab w:val="right" w:pos="8640"/>
      </w:tabs>
      <w:spacing w:after="0" w:line="240" w:lineRule="auto"/>
    </w:pPr>
  </w:style>
  <w:style w:type="character" w:customStyle="1" w:styleId="En-tteCar">
    <w:name w:val="En-tête Car"/>
    <w:basedOn w:val="Policepardfaut"/>
    <w:link w:val="En-tte"/>
    <w:uiPriority w:val="99"/>
    <w:rsid w:val="004B77FB"/>
  </w:style>
  <w:style w:type="paragraph" w:styleId="Pieddepage">
    <w:name w:val="footer"/>
    <w:basedOn w:val="Normal"/>
    <w:link w:val="PieddepageCar"/>
    <w:uiPriority w:val="99"/>
    <w:unhideWhenUsed/>
    <w:rsid w:val="004B77F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77FB"/>
  </w:style>
  <w:style w:type="paragraph" w:styleId="NormalWeb">
    <w:name w:val="Normal (Web)"/>
    <w:basedOn w:val="Normal"/>
    <w:uiPriority w:val="99"/>
    <w:semiHidden/>
    <w:unhideWhenUsed/>
    <w:rsid w:val="00D65A1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577F6"/>
    <w:rPr>
      <w:sz w:val="16"/>
      <w:szCs w:val="16"/>
    </w:rPr>
  </w:style>
  <w:style w:type="paragraph" w:styleId="Commentaire">
    <w:name w:val="annotation text"/>
    <w:basedOn w:val="Normal"/>
    <w:link w:val="CommentaireCar"/>
    <w:uiPriority w:val="99"/>
    <w:semiHidden/>
    <w:unhideWhenUsed/>
    <w:rsid w:val="008577F6"/>
    <w:pPr>
      <w:spacing w:line="240" w:lineRule="auto"/>
    </w:pPr>
    <w:rPr>
      <w:sz w:val="20"/>
      <w:szCs w:val="20"/>
    </w:rPr>
  </w:style>
  <w:style w:type="character" w:customStyle="1" w:styleId="CommentaireCar">
    <w:name w:val="Commentaire Car"/>
    <w:basedOn w:val="Policepardfaut"/>
    <w:link w:val="Commentaire"/>
    <w:uiPriority w:val="99"/>
    <w:semiHidden/>
    <w:rsid w:val="008577F6"/>
    <w:rPr>
      <w:sz w:val="20"/>
      <w:szCs w:val="20"/>
    </w:rPr>
  </w:style>
  <w:style w:type="paragraph" w:styleId="Objetducommentaire">
    <w:name w:val="annotation subject"/>
    <w:basedOn w:val="Commentaire"/>
    <w:next w:val="Commentaire"/>
    <w:link w:val="ObjetducommentaireCar"/>
    <w:uiPriority w:val="99"/>
    <w:semiHidden/>
    <w:unhideWhenUsed/>
    <w:rsid w:val="008577F6"/>
    <w:rPr>
      <w:b/>
      <w:bCs/>
    </w:rPr>
  </w:style>
  <w:style w:type="character" w:customStyle="1" w:styleId="ObjetducommentaireCar">
    <w:name w:val="Objet du commentaire Car"/>
    <w:basedOn w:val="CommentaireCar"/>
    <w:link w:val="Objetducommentaire"/>
    <w:uiPriority w:val="99"/>
    <w:semiHidden/>
    <w:rsid w:val="008577F6"/>
    <w:rPr>
      <w:b/>
      <w:bCs/>
      <w:sz w:val="20"/>
      <w:szCs w:val="20"/>
    </w:rPr>
  </w:style>
  <w:style w:type="paragraph" w:styleId="Textedebulles">
    <w:name w:val="Balloon Text"/>
    <w:basedOn w:val="Normal"/>
    <w:link w:val="TextedebullesCar"/>
    <w:uiPriority w:val="99"/>
    <w:semiHidden/>
    <w:unhideWhenUsed/>
    <w:rsid w:val="008577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7F6"/>
    <w:rPr>
      <w:rFonts w:ascii="Segoe UI" w:hAnsi="Segoe UI" w:cs="Segoe UI"/>
      <w:sz w:val="18"/>
      <w:szCs w:val="18"/>
    </w:rPr>
  </w:style>
  <w:style w:type="character" w:styleId="Lienhypertexte">
    <w:name w:val="Hyperlink"/>
    <w:basedOn w:val="Policepardfaut"/>
    <w:uiPriority w:val="99"/>
    <w:unhideWhenUsed/>
    <w:rsid w:val="00C543DD"/>
    <w:rPr>
      <w:color w:val="0563C1" w:themeColor="hyperlink"/>
      <w:u w:val="single"/>
    </w:rPr>
  </w:style>
  <w:style w:type="character" w:customStyle="1" w:styleId="UnresolvedMention">
    <w:name w:val="Unresolved Mention"/>
    <w:basedOn w:val="Policepardfaut"/>
    <w:uiPriority w:val="99"/>
    <w:semiHidden/>
    <w:unhideWhenUsed/>
    <w:rsid w:val="00C543DD"/>
    <w:rPr>
      <w:color w:val="605E5C"/>
      <w:shd w:val="clear" w:color="auto" w:fill="E1DFDD"/>
    </w:rPr>
  </w:style>
  <w:style w:type="table" w:styleId="Grilledutableau">
    <w:name w:val="Table Grid"/>
    <w:basedOn w:val="TableauNormal"/>
    <w:uiPriority w:val="39"/>
    <w:rsid w:val="00BA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440">
      <w:bodyDiv w:val="1"/>
      <w:marLeft w:val="0"/>
      <w:marRight w:val="0"/>
      <w:marTop w:val="0"/>
      <w:marBottom w:val="0"/>
      <w:divBdr>
        <w:top w:val="none" w:sz="0" w:space="0" w:color="auto"/>
        <w:left w:val="none" w:sz="0" w:space="0" w:color="auto"/>
        <w:bottom w:val="none" w:sz="0" w:space="0" w:color="auto"/>
        <w:right w:val="none" w:sz="0" w:space="0" w:color="auto"/>
      </w:divBdr>
    </w:div>
    <w:div w:id="440536996">
      <w:bodyDiv w:val="1"/>
      <w:marLeft w:val="0"/>
      <w:marRight w:val="0"/>
      <w:marTop w:val="0"/>
      <w:marBottom w:val="0"/>
      <w:divBdr>
        <w:top w:val="none" w:sz="0" w:space="0" w:color="auto"/>
        <w:left w:val="none" w:sz="0" w:space="0" w:color="auto"/>
        <w:bottom w:val="none" w:sz="0" w:space="0" w:color="auto"/>
        <w:right w:val="none" w:sz="0" w:space="0" w:color="auto"/>
      </w:divBdr>
    </w:div>
    <w:div w:id="455485978">
      <w:bodyDiv w:val="1"/>
      <w:marLeft w:val="0"/>
      <w:marRight w:val="0"/>
      <w:marTop w:val="0"/>
      <w:marBottom w:val="0"/>
      <w:divBdr>
        <w:top w:val="none" w:sz="0" w:space="0" w:color="auto"/>
        <w:left w:val="none" w:sz="0" w:space="0" w:color="auto"/>
        <w:bottom w:val="none" w:sz="0" w:space="0" w:color="auto"/>
        <w:right w:val="none" w:sz="0" w:space="0" w:color="auto"/>
      </w:divBdr>
    </w:div>
    <w:div w:id="551044082">
      <w:bodyDiv w:val="1"/>
      <w:marLeft w:val="0"/>
      <w:marRight w:val="0"/>
      <w:marTop w:val="0"/>
      <w:marBottom w:val="0"/>
      <w:divBdr>
        <w:top w:val="none" w:sz="0" w:space="0" w:color="auto"/>
        <w:left w:val="none" w:sz="0" w:space="0" w:color="auto"/>
        <w:bottom w:val="none" w:sz="0" w:space="0" w:color="auto"/>
        <w:right w:val="none" w:sz="0" w:space="0" w:color="auto"/>
      </w:divBdr>
    </w:div>
    <w:div w:id="563688264">
      <w:bodyDiv w:val="1"/>
      <w:marLeft w:val="0"/>
      <w:marRight w:val="0"/>
      <w:marTop w:val="0"/>
      <w:marBottom w:val="0"/>
      <w:divBdr>
        <w:top w:val="none" w:sz="0" w:space="0" w:color="auto"/>
        <w:left w:val="none" w:sz="0" w:space="0" w:color="auto"/>
        <w:bottom w:val="none" w:sz="0" w:space="0" w:color="auto"/>
        <w:right w:val="none" w:sz="0" w:space="0" w:color="auto"/>
      </w:divBdr>
    </w:div>
    <w:div w:id="604190218">
      <w:bodyDiv w:val="1"/>
      <w:marLeft w:val="0"/>
      <w:marRight w:val="0"/>
      <w:marTop w:val="0"/>
      <w:marBottom w:val="0"/>
      <w:divBdr>
        <w:top w:val="none" w:sz="0" w:space="0" w:color="auto"/>
        <w:left w:val="none" w:sz="0" w:space="0" w:color="auto"/>
        <w:bottom w:val="none" w:sz="0" w:space="0" w:color="auto"/>
        <w:right w:val="none" w:sz="0" w:space="0" w:color="auto"/>
      </w:divBdr>
    </w:div>
    <w:div w:id="1103767980">
      <w:bodyDiv w:val="1"/>
      <w:marLeft w:val="0"/>
      <w:marRight w:val="0"/>
      <w:marTop w:val="0"/>
      <w:marBottom w:val="0"/>
      <w:divBdr>
        <w:top w:val="none" w:sz="0" w:space="0" w:color="auto"/>
        <w:left w:val="none" w:sz="0" w:space="0" w:color="auto"/>
        <w:bottom w:val="none" w:sz="0" w:space="0" w:color="auto"/>
        <w:right w:val="none" w:sz="0" w:space="0" w:color="auto"/>
      </w:divBdr>
    </w:div>
    <w:div w:id="1610576795">
      <w:bodyDiv w:val="1"/>
      <w:marLeft w:val="0"/>
      <w:marRight w:val="0"/>
      <w:marTop w:val="0"/>
      <w:marBottom w:val="0"/>
      <w:divBdr>
        <w:top w:val="none" w:sz="0" w:space="0" w:color="auto"/>
        <w:left w:val="none" w:sz="0" w:space="0" w:color="auto"/>
        <w:bottom w:val="none" w:sz="0" w:space="0" w:color="auto"/>
        <w:right w:val="none" w:sz="0" w:space="0" w:color="auto"/>
      </w:divBdr>
    </w:div>
    <w:div w:id="1684673227">
      <w:bodyDiv w:val="1"/>
      <w:marLeft w:val="0"/>
      <w:marRight w:val="0"/>
      <w:marTop w:val="0"/>
      <w:marBottom w:val="0"/>
      <w:divBdr>
        <w:top w:val="none" w:sz="0" w:space="0" w:color="auto"/>
        <w:left w:val="none" w:sz="0" w:space="0" w:color="auto"/>
        <w:bottom w:val="none" w:sz="0" w:space="0" w:color="auto"/>
        <w:right w:val="none" w:sz="0" w:space="0" w:color="auto"/>
      </w:divBdr>
    </w:div>
    <w:div w:id="1848858799">
      <w:bodyDiv w:val="1"/>
      <w:marLeft w:val="0"/>
      <w:marRight w:val="0"/>
      <w:marTop w:val="0"/>
      <w:marBottom w:val="0"/>
      <w:divBdr>
        <w:top w:val="none" w:sz="0" w:space="0" w:color="auto"/>
        <w:left w:val="none" w:sz="0" w:space="0" w:color="auto"/>
        <w:bottom w:val="none" w:sz="0" w:space="0" w:color="auto"/>
        <w:right w:val="none" w:sz="0" w:space="0" w:color="auto"/>
      </w:divBdr>
    </w:div>
    <w:div w:id="1978803335">
      <w:bodyDiv w:val="1"/>
      <w:marLeft w:val="0"/>
      <w:marRight w:val="0"/>
      <w:marTop w:val="0"/>
      <w:marBottom w:val="0"/>
      <w:divBdr>
        <w:top w:val="none" w:sz="0" w:space="0" w:color="auto"/>
        <w:left w:val="none" w:sz="0" w:space="0" w:color="auto"/>
        <w:bottom w:val="none" w:sz="0" w:space="0" w:color="auto"/>
        <w:right w:val="none" w:sz="0" w:space="0" w:color="auto"/>
      </w:divBdr>
    </w:div>
    <w:div w:id="2088502904">
      <w:bodyDiv w:val="1"/>
      <w:marLeft w:val="0"/>
      <w:marRight w:val="0"/>
      <w:marTop w:val="0"/>
      <w:marBottom w:val="0"/>
      <w:divBdr>
        <w:top w:val="none" w:sz="0" w:space="0" w:color="auto"/>
        <w:left w:val="none" w:sz="0" w:space="0" w:color="auto"/>
        <w:bottom w:val="none" w:sz="0" w:space="0" w:color="auto"/>
        <w:right w:val="none" w:sz="0" w:space="0" w:color="auto"/>
      </w:divBdr>
    </w:div>
    <w:div w:id="21461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ccat.q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cat.qc.ca/program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A8D84-106F-4160-BBCA-F953017C7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3C17F-988E-4CCF-AD33-857EF8CF59DB}">
  <ds:schemaRefs>
    <ds:schemaRef ds:uri="http://purl.org/dc/terms/"/>
    <ds:schemaRef ds:uri="http://schemas.openxmlformats.org/package/2006/metadata/core-properties"/>
    <ds:schemaRef ds:uri="http://purl.org/dc/dcmitype/"/>
    <ds:schemaRef ds:uri="http://schemas.microsoft.com/office/infopath/2007/PartnerControls"/>
    <ds:schemaRef ds:uri="8d9289d3-4d76-4338-8532-64dc2d6b1554"/>
    <ds:schemaRef ds:uri="http://schemas.microsoft.com/office/2006/documentManagement/types"/>
    <ds:schemaRef ds:uri="http://schemas.microsoft.com/office/2006/metadata/properties"/>
    <ds:schemaRef ds:uri="1d9c4382-5443-433b-ba73-4779f371c735"/>
    <ds:schemaRef ds:uri="http://www.w3.org/XML/1998/namespace"/>
    <ds:schemaRef ds:uri="http://purl.org/dc/elements/1.1/"/>
  </ds:schemaRefs>
</ds:datastoreItem>
</file>

<file path=customXml/itemProps3.xml><?xml version="1.0" encoding="utf-8"?>
<ds:datastoreItem xmlns:ds="http://schemas.openxmlformats.org/officeDocument/2006/customXml" ds:itemID="{783B2B96-A75D-4987-9DD0-CD13B0308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mafortinp@gmail.com</dc:creator>
  <cp:keywords/>
  <dc:description/>
  <cp:lastModifiedBy>Marie-Aimée Fortin-Picard</cp:lastModifiedBy>
  <cp:revision>6</cp:revision>
  <dcterms:created xsi:type="dcterms:W3CDTF">2021-03-16T15:00:00Z</dcterms:created>
  <dcterms:modified xsi:type="dcterms:W3CDTF">2021-04-22T14:29:00Z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